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13F2" w:rsidRDefault="00E14D71">
      <w:pPr>
        <w:pStyle w:val="Heading"/>
      </w:pPr>
      <w:r>
        <w:rPr>
          <w:rStyle w:val="NoneA"/>
          <w:sz w:val="32"/>
          <w:szCs w:val="32"/>
        </w:rPr>
        <w:t xml:space="preserve">                                         </w:t>
      </w:r>
    </w:p>
    <w:p w:rsidR="006C13F2" w:rsidRDefault="00E14D71">
      <w:pPr>
        <w:pStyle w:val="BodyA"/>
        <w:rPr>
          <w:rStyle w:val="NoneA"/>
          <w:b/>
          <w:bCs/>
          <w:i/>
          <w:iCs/>
          <w:color w:val="4F81BD"/>
          <w:u w:color="4F81BD"/>
        </w:rPr>
      </w:pPr>
      <w:r>
        <w:rPr>
          <w:rStyle w:val="NoneA"/>
          <w:b/>
          <w:bCs/>
          <w:color w:val="365F91"/>
          <w:sz w:val="24"/>
          <w:szCs w:val="24"/>
          <w:u w:color="365F91"/>
        </w:rPr>
        <w:t xml:space="preserve">Title of Lesson Plan: </w:t>
      </w:r>
      <w:r>
        <w:rPr>
          <w:rStyle w:val="NoneA"/>
          <w:b/>
          <w:bCs/>
          <w:color w:val="365F91"/>
          <w:sz w:val="24"/>
          <w:szCs w:val="24"/>
          <w:u w:color="365F91"/>
        </w:rPr>
        <w:tab/>
        <w:t xml:space="preserve">      </w:t>
      </w:r>
      <w:r>
        <w:rPr>
          <w:rStyle w:val="NoneA"/>
          <w:b/>
          <w:bCs/>
          <w:sz w:val="24"/>
          <w:szCs w:val="24"/>
          <w:u w:color="365F91"/>
        </w:rPr>
        <w:t xml:space="preserve">The Gettysburg Address: </w:t>
      </w:r>
      <w:r w:rsidR="00DE0383">
        <w:rPr>
          <w:rStyle w:val="NoneA"/>
          <w:b/>
          <w:bCs/>
          <w:sz w:val="24"/>
          <w:szCs w:val="24"/>
          <w:u w:color="365F91"/>
        </w:rPr>
        <w:t>Timeless &amp; Universal</w:t>
      </w:r>
      <w:bookmarkStart w:id="0" w:name="_GoBack"/>
      <w:bookmarkEnd w:id="0"/>
    </w:p>
    <w:p w:rsidR="006C13F2" w:rsidRDefault="00E14D71">
      <w:pPr>
        <w:pStyle w:val="BodyA"/>
        <w:jc w:val="center"/>
        <w:rPr>
          <w:rStyle w:val="NoneA"/>
          <w:b/>
          <w:bCs/>
          <w:sz w:val="24"/>
          <w:szCs w:val="24"/>
        </w:rPr>
      </w:pPr>
      <w:r>
        <w:rPr>
          <w:rStyle w:val="NoneA"/>
          <w:sz w:val="24"/>
          <w:szCs w:val="24"/>
        </w:rPr>
        <w:t xml:space="preserve">Joe Foster, </w:t>
      </w:r>
      <w:r w:rsidR="00DE0383">
        <w:rPr>
          <w:rStyle w:val="NoneA"/>
          <w:sz w:val="24"/>
          <w:szCs w:val="24"/>
        </w:rPr>
        <w:t>Hardin Northern</w:t>
      </w:r>
      <w:r>
        <w:rPr>
          <w:rStyle w:val="NoneA"/>
          <w:sz w:val="24"/>
          <w:szCs w:val="24"/>
        </w:rPr>
        <w:t xml:space="preserve"> High School</w:t>
      </w:r>
    </w:p>
    <w:p w:rsidR="006C13F2" w:rsidRDefault="00E14D71">
      <w:pPr>
        <w:pStyle w:val="Heading"/>
        <w:rPr>
          <w:rStyle w:val="NoneA"/>
          <w:i/>
          <w:iCs/>
          <w:color w:val="4F81BD"/>
          <w:sz w:val="22"/>
          <w:szCs w:val="22"/>
          <w:u w:color="4F81BD"/>
        </w:rPr>
      </w:pPr>
      <w:proofErr w:type="spellStart"/>
      <w:r>
        <w:rPr>
          <w:rStyle w:val="NoneA"/>
          <w:sz w:val="24"/>
          <w:szCs w:val="24"/>
          <w:lang w:val="nl-NL"/>
        </w:rPr>
        <w:t>Lesson</w:t>
      </w:r>
      <w:proofErr w:type="spellEnd"/>
      <w:r>
        <w:rPr>
          <w:rStyle w:val="NoneA"/>
          <w:sz w:val="24"/>
          <w:szCs w:val="24"/>
          <w:lang w:val="nl-NL"/>
        </w:rPr>
        <w:t xml:space="preserve"> </w:t>
      </w:r>
      <w:proofErr w:type="spellStart"/>
      <w:r>
        <w:rPr>
          <w:rStyle w:val="NoneA"/>
          <w:sz w:val="24"/>
          <w:szCs w:val="24"/>
          <w:lang w:val="nl-NL"/>
        </w:rPr>
        <w:t>Overview</w:t>
      </w:r>
      <w:proofErr w:type="spellEnd"/>
      <w:r>
        <w:rPr>
          <w:rStyle w:val="NoneA"/>
          <w:sz w:val="24"/>
          <w:szCs w:val="24"/>
          <w:lang w:val="nl-NL"/>
        </w:rPr>
        <w:t>:</w:t>
      </w:r>
    </w:p>
    <w:p w:rsidR="006C13F2" w:rsidRDefault="00E14D71">
      <w:pPr>
        <w:pStyle w:val="BodyA"/>
        <w:spacing w:before="100" w:after="100" w:line="240" w:lineRule="auto"/>
        <w:rPr>
          <w:rStyle w:val="NoneA"/>
          <w:sz w:val="24"/>
          <w:szCs w:val="24"/>
        </w:rPr>
      </w:pPr>
      <w:r>
        <w:rPr>
          <w:rStyle w:val="NoneA"/>
          <w:sz w:val="24"/>
          <w:szCs w:val="24"/>
        </w:rPr>
        <w:t xml:space="preserve">This lesson is designed to enable students to analyze key principles from an </w:t>
      </w:r>
      <w:r>
        <w:rPr>
          <w:rStyle w:val="NoneA"/>
          <w:sz w:val="24"/>
          <w:szCs w:val="24"/>
        </w:rPr>
        <w:t>original text from President Abraham Lincoln in order to gain a better understanding of the how the principles put forth by Lincoln in the Gettysburg Address are universal and connect to people of different historical eras and to all people regardless of h</w:t>
      </w:r>
      <w:r>
        <w:rPr>
          <w:rStyle w:val="NoneA"/>
          <w:sz w:val="24"/>
          <w:szCs w:val="24"/>
        </w:rPr>
        <w:t>istorical era or location. Students will use the text as evidence to support their viewpoints in answering the essential questions:</w:t>
      </w:r>
    </w:p>
    <w:p w:rsidR="006C13F2" w:rsidRDefault="00E14D71">
      <w:pPr>
        <w:pStyle w:val="BodyA"/>
        <w:spacing w:before="100" w:after="100" w:line="240" w:lineRule="auto"/>
        <w:rPr>
          <w:rStyle w:val="NoneA"/>
          <w:sz w:val="24"/>
          <w:szCs w:val="24"/>
        </w:rPr>
      </w:pPr>
      <w:r>
        <w:rPr>
          <w:rStyle w:val="NoneA"/>
          <w:sz w:val="24"/>
          <w:szCs w:val="24"/>
        </w:rPr>
        <w:t>1. Who was Lincoln’s intended audience for the Gettysburg Address?</w:t>
      </w:r>
    </w:p>
    <w:p w:rsidR="006C13F2" w:rsidRDefault="00E14D71">
      <w:pPr>
        <w:pStyle w:val="BodyA"/>
        <w:spacing w:before="100" w:after="100" w:line="240" w:lineRule="auto"/>
        <w:rPr>
          <w:rStyle w:val="NoneA"/>
          <w:sz w:val="24"/>
          <w:szCs w:val="24"/>
        </w:rPr>
      </w:pPr>
      <w:r>
        <w:rPr>
          <w:rStyle w:val="NoneA"/>
          <w:sz w:val="24"/>
          <w:szCs w:val="24"/>
        </w:rPr>
        <w:t>2. How did Lincoln craft the Gettysburg Address so that i</w:t>
      </w:r>
      <w:r>
        <w:rPr>
          <w:rStyle w:val="NoneA"/>
          <w:sz w:val="24"/>
          <w:szCs w:val="24"/>
        </w:rPr>
        <w:t>t applied across generational and geographic boundaries, making it both timeless and universal?</w:t>
      </w:r>
    </w:p>
    <w:p w:rsidR="006C13F2" w:rsidRDefault="00E14D71">
      <w:pPr>
        <w:pStyle w:val="BodyA"/>
        <w:spacing w:before="100" w:after="100" w:line="240" w:lineRule="auto"/>
        <w:rPr>
          <w:rStyle w:val="NoneA"/>
        </w:rPr>
      </w:pPr>
      <w:r>
        <w:rPr>
          <w:rStyle w:val="NoneA"/>
          <w:sz w:val="24"/>
          <w:szCs w:val="24"/>
        </w:rPr>
        <w:t>This lesson is designed to meet the objectives of both the Common Core Standards and the Social Studies Standards adopted by the state of Ohio.</w:t>
      </w:r>
    </w:p>
    <w:p w:rsidR="006C13F2" w:rsidRDefault="006C13F2">
      <w:pPr>
        <w:pStyle w:val="BodyA"/>
        <w:spacing w:after="120"/>
        <w:rPr>
          <w:rFonts w:ascii="Times New Roman" w:eastAsia="Times New Roman" w:hAnsi="Times New Roman" w:cs="Times New Roman"/>
          <w:sz w:val="24"/>
          <w:szCs w:val="24"/>
        </w:rPr>
      </w:pPr>
    </w:p>
    <w:p w:rsidR="006C13F2" w:rsidRDefault="00E14D71">
      <w:pPr>
        <w:pStyle w:val="Heading2"/>
        <w:rPr>
          <w:rStyle w:val="NoneA"/>
          <w:sz w:val="24"/>
          <w:szCs w:val="24"/>
        </w:rPr>
      </w:pPr>
      <w:proofErr w:type="spellStart"/>
      <w:r>
        <w:rPr>
          <w:rStyle w:val="NoneA"/>
          <w:sz w:val="24"/>
          <w:szCs w:val="24"/>
        </w:rPr>
        <w:t>Lesson</w:t>
      </w:r>
      <w:proofErr w:type="spellEnd"/>
      <w:r>
        <w:rPr>
          <w:rStyle w:val="NoneA"/>
          <w:sz w:val="24"/>
          <w:szCs w:val="24"/>
        </w:rPr>
        <w:t xml:space="preserve"> </w:t>
      </w:r>
      <w:proofErr w:type="gramStart"/>
      <w:r>
        <w:rPr>
          <w:rStyle w:val="NoneA"/>
          <w:sz w:val="24"/>
          <w:szCs w:val="24"/>
        </w:rPr>
        <w:t>Objectiv</w:t>
      </w:r>
      <w:r>
        <w:rPr>
          <w:rStyle w:val="NoneA"/>
          <w:sz w:val="24"/>
          <w:szCs w:val="24"/>
        </w:rPr>
        <w:t>es:</w:t>
      </w:r>
      <w:proofErr w:type="gramEnd"/>
      <w:r>
        <w:rPr>
          <w:rStyle w:val="NoneA"/>
          <w:sz w:val="24"/>
          <w:szCs w:val="24"/>
        </w:rPr>
        <w:t xml:space="preserve"> </w:t>
      </w:r>
    </w:p>
    <w:p w:rsidR="006C13F2" w:rsidRDefault="00E14D71">
      <w:pPr>
        <w:pStyle w:val="BodyA"/>
        <w:rPr>
          <w:rStyle w:val="NoneA"/>
          <w:sz w:val="24"/>
          <w:szCs w:val="24"/>
        </w:rPr>
      </w:pPr>
      <w:r>
        <w:rPr>
          <w:rStyle w:val="NoneA"/>
          <w:sz w:val="24"/>
          <w:szCs w:val="24"/>
        </w:rPr>
        <w:t>Students will be able to:</w:t>
      </w:r>
    </w:p>
    <w:p w:rsidR="006C13F2" w:rsidRDefault="00E14D71">
      <w:pPr>
        <w:pStyle w:val="BodyA"/>
        <w:numPr>
          <w:ilvl w:val="0"/>
          <w:numId w:val="2"/>
        </w:numPr>
        <w:rPr>
          <w:rFonts w:ascii="Times New Roman" w:eastAsia="Times New Roman" w:hAnsi="Times New Roman" w:cs="Times New Roman"/>
          <w:sz w:val="24"/>
          <w:szCs w:val="24"/>
        </w:rPr>
      </w:pPr>
      <w:r>
        <w:rPr>
          <w:rStyle w:val="NoneA"/>
          <w:rFonts w:ascii="Times New Roman" w:hAnsi="Times New Roman"/>
          <w:sz w:val="24"/>
          <w:szCs w:val="24"/>
        </w:rPr>
        <w:t>Identity words related to time or place.</w:t>
      </w:r>
    </w:p>
    <w:p w:rsidR="006C13F2" w:rsidRDefault="00E14D71">
      <w:pPr>
        <w:pStyle w:val="BodyA"/>
        <w:numPr>
          <w:ilvl w:val="0"/>
          <w:numId w:val="2"/>
        </w:numPr>
        <w:rPr>
          <w:rFonts w:ascii="Times New Roman" w:eastAsia="Times New Roman" w:hAnsi="Times New Roman" w:cs="Times New Roman"/>
          <w:sz w:val="24"/>
          <w:szCs w:val="24"/>
        </w:rPr>
      </w:pPr>
      <w:r>
        <w:rPr>
          <w:rStyle w:val="NoneA"/>
          <w:rFonts w:ascii="Times New Roman" w:hAnsi="Times New Roman"/>
          <w:sz w:val="24"/>
          <w:szCs w:val="24"/>
        </w:rPr>
        <w:t>Distinguish between different applications of time: past, near past, present, near future, and future.</w:t>
      </w:r>
    </w:p>
    <w:p w:rsidR="006C13F2" w:rsidRDefault="00E14D71">
      <w:pPr>
        <w:pStyle w:val="BodyA"/>
        <w:numPr>
          <w:ilvl w:val="0"/>
          <w:numId w:val="2"/>
        </w:numPr>
        <w:rPr>
          <w:rFonts w:ascii="Times New Roman" w:eastAsia="Times New Roman" w:hAnsi="Times New Roman" w:cs="Times New Roman"/>
          <w:sz w:val="24"/>
          <w:szCs w:val="24"/>
        </w:rPr>
      </w:pPr>
      <w:r>
        <w:rPr>
          <w:rStyle w:val="NoneA"/>
          <w:rFonts w:ascii="Times New Roman" w:hAnsi="Times New Roman"/>
          <w:sz w:val="24"/>
          <w:szCs w:val="24"/>
        </w:rPr>
        <w:t xml:space="preserve">Distinguish between different applications of place: local, national, and </w:t>
      </w:r>
      <w:r>
        <w:rPr>
          <w:rStyle w:val="NoneA"/>
          <w:rFonts w:ascii="Times New Roman" w:hAnsi="Times New Roman"/>
          <w:sz w:val="24"/>
          <w:szCs w:val="24"/>
        </w:rPr>
        <w:t>global.</w:t>
      </w:r>
    </w:p>
    <w:p w:rsidR="006C13F2" w:rsidRDefault="00E14D71">
      <w:pPr>
        <w:pStyle w:val="BodyA"/>
        <w:numPr>
          <w:ilvl w:val="0"/>
          <w:numId w:val="2"/>
        </w:numPr>
        <w:rPr>
          <w:rFonts w:ascii="Times New Roman" w:eastAsia="Times New Roman" w:hAnsi="Times New Roman" w:cs="Times New Roman"/>
          <w:sz w:val="24"/>
          <w:szCs w:val="24"/>
        </w:rPr>
      </w:pPr>
      <w:r>
        <w:rPr>
          <w:rStyle w:val="NoneA"/>
          <w:rFonts w:ascii="Times New Roman" w:hAnsi="Times New Roman"/>
          <w:sz w:val="24"/>
          <w:szCs w:val="24"/>
        </w:rPr>
        <w:t>Explain how the use of vocabulary and context shapes the meaning of the Lincoln</w:t>
      </w:r>
      <w:r>
        <w:rPr>
          <w:rStyle w:val="NoneA"/>
          <w:rFonts w:ascii="Times New Roman" w:hAnsi="Times New Roman"/>
          <w:sz w:val="24"/>
          <w:szCs w:val="24"/>
        </w:rPr>
        <w:t>’</w:t>
      </w:r>
      <w:r>
        <w:rPr>
          <w:rStyle w:val="NoneA"/>
          <w:rFonts w:ascii="Times New Roman" w:hAnsi="Times New Roman"/>
          <w:sz w:val="24"/>
          <w:szCs w:val="24"/>
        </w:rPr>
        <w:t>s message.</w:t>
      </w:r>
    </w:p>
    <w:p w:rsidR="006C13F2" w:rsidRDefault="00E14D71">
      <w:pPr>
        <w:pStyle w:val="BodyA"/>
        <w:numPr>
          <w:ilvl w:val="0"/>
          <w:numId w:val="2"/>
        </w:numPr>
        <w:rPr>
          <w:rFonts w:ascii="Times New Roman" w:eastAsia="Times New Roman" w:hAnsi="Times New Roman" w:cs="Times New Roman"/>
          <w:sz w:val="24"/>
          <w:szCs w:val="24"/>
        </w:rPr>
      </w:pPr>
      <w:r>
        <w:rPr>
          <w:rStyle w:val="NoneA"/>
          <w:rFonts w:ascii="Times New Roman" w:hAnsi="Times New Roman"/>
          <w:sz w:val="24"/>
          <w:szCs w:val="24"/>
        </w:rPr>
        <w:t xml:space="preserve"> Analyze</w:t>
      </w:r>
      <w:r>
        <w:rPr>
          <w:rFonts w:ascii="Times New Roman" w:hAnsi="Times New Roman"/>
          <w:sz w:val="24"/>
          <w:szCs w:val="24"/>
        </w:rPr>
        <w:t xml:space="preserve"> </w:t>
      </w:r>
      <w:r>
        <w:rPr>
          <w:rStyle w:val="NoneA"/>
          <w:rFonts w:ascii="Times New Roman" w:hAnsi="Times New Roman"/>
          <w:sz w:val="24"/>
          <w:szCs w:val="24"/>
        </w:rPr>
        <w:t>how the use of vocabulary and context changes the intended audience.</w:t>
      </w:r>
    </w:p>
    <w:p w:rsidR="006C13F2" w:rsidRDefault="00E14D71">
      <w:pPr>
        <w:pStyle w:val="Heading2"/>
        <w:rPr>
          <w:rStyle w:val="NoneA"/>
          <w:sz w:val="24"/>
          <w:szCs w:val="24"/>
          <w:lang w:val="en-US"/>
        </w:rPr>
      </w:pPr>
      <w:r>
        <w:rPr>
          <w:rStyle w:val="NoneA"/>
          <w:sz w:val="24"/>
          <w:szCs w:val="24"/>
          <w:lang w:val="en-US"/>
        </w:rPr>
        <w:t>Number of Class Periods:</w:t>
      </w:r>
    </w:p>
    <w:p w:rsidR="006C13F2" w:rsidRDefault="00E14D71">
      <w:pPr>
        <w:pStyle w:val="BodyA"/>
      </w:pPr>
      <w:r>
        <w:rPr>
          <w:rStyle w:val="NoneA"/>
          <w:sz w:val="24"/>
          <w:szCs w:val="24"/>
        </w:rPr>
        <w:t>One class period of 45 minutes</w:t>
      </w:r>
    </w:p>
    <w:p w:rsidR="006C13F2" w:rsidRDefault="00E14D71">
      <w:pPr>
        <w:pStyle w:val="Heading2"/>
        <w:rPr>
          <w:rStyle w:val="NoneA"/>
          <w:sz w:val="24"/>
          <w:szCs w:val="24"/>
        </w:rPr>
      </w:pPr>
      <w:r>
        <w:rPr>
          <w:rStyle w:val="NoneA"/>
          <w:sz w:val="24"/>
          <w:szCs w:val="24"/>
        </w:rPr>
        <w:t xml:space="preserve">Grade </w:t>
      </w:r>
      <w:proofErr w:type="spellStart"/>
      <w:proofErr w:type="gramStart"/>
      <w:r>
        <w:rPr>
          <w:rStyle w:val="NoneA"/>
          <w:sz w:val="24"/>
          <w:szCs w:val="24"/>
        </w:rPr>
        <w:t>Level</w:t>
      </w:r>
      <w:proofErr w:type="spellEnd"/>
      <w:r>
        <w:rPr>
          <w:rStyle w:val="NoneA"/>
          <w:sz w:val="24"/>
          <w:szCs w:val="24"/>
        </w:rPr>
        <w:t>:</w:t>
      </w:r>
      <w:proofErr w:type="gramEnd"/>
    </w:p>
    <w:p w:rsidR="006C13F2" w:rsidRDefault="00E14D71">
      <w:pPr>
        <w:pStyle w:val="BodyA"/>
        <w:rPr>
          <w:rStyle w:val="NoneA"/>
          <w:sz w:val="24"/>
          <w:szCs w:val="24"/>
        </w:rPr>
      </w:pPr>
      <w:r>
        <w:rPr>
          <w:rStyle w:val="NoneA"/>
          <w:sz w:val="24"/>
          <w:szCs w:val="24"/>
        </w:rPr>
        <w:t>10th Grade</w:t>
      </w:r>
      <w:r>
        <w:rPr>
          <w:rStyle w:val="NoneA"/>
          <w:sz w:val="24"/>
          <w:szCs w:val="24"/>
        </w:rPr>
        <w:t xml:space="preserve"> American History or 11th grade American Government</w:t>
      </w:r>
    </w:p>
    <w:p w:rsidR="006C13F2" w:rsidRDefault="006C13F2">
      <w:pPr>
        <w:pStyle w:val="BodyA"/>
      </w:pPr>
    </w:p>
    <w:p w:rsidR="006C13F2" w:rsidRDefault="00E14D71">
      <w:pPr>
        <w:pStyle w:val="Heading2"/>
        <w:rPr>
          <w:rStyle w:val="NoneA"/>
          <w:sz w:val="24"/>
          <w:szCs w:val="24"/>
          <w:lang w:val="de-DE"/>
        </w:rPr>
      </w:pPr>
      <w:r>
        <w:rPr>
          <w:rStyle w:val="NoneA"/>
          <w:sz w:val="24"/>
          <w:szCs w:val="24"/>
          <w:lang w:val="de-DE"/>
        </w:rPr>
        <w:lastRenderedPageBreak/>
        <w:t>Standards:</w:t>
      </w:r>
    </w:p>
    <w:p w:rsidR="006C13F2" w:rsidRDefault="00E14D71">
      <w:pPr>
        <w:pStyle w:val="BodyA"/>
        <w:rPr>
          <w:rStyle w:val="NoneA"/>
          <w:b/>
          <w:bCs/>
          <w:sz w:val="24"/>
          <w:szCs w:val="24"/>
        </w:rPr>
      </w:pPr>
      <w:r>
        <w:rPr>
          <w:rStyle w:val="NoneA"/>
          <w:b/>
          <w:bCs/>
          <w:sz w:val="24"/>
          <w:szCs w:val="24"/>
        </w:rPr>
        <w:t>Common Core State Standards</w:t>
      </w:r>
    </w:p>
    <w:p w:rsidR="006C13F2" w:rsidRDefault="00E14D71">
      <w:pPr>
        <w:pStyle w:val="BodyA"/>
        <w:numPr>
          <w:ilvl w:val="0"/>
          <w:numId w:val="2"/>
        </w:numPr>
        <w:rPr>
          <w:rFonts w:ascii="Times New Roman" w:eastAsia="Times New Roman" w:hAnsi="Times New Roman" w:cs="Times New Roman"/>
          <w:sz w:val="24"/>
          <w:szCs w:val="24"/>
        </w:rPr>
      </w:pPr>
      <w:r>
        <w:rPr>
          <w:rStyle w:val="NoneA"/>
          <w:rFonts w:ascii="Times New Roman" w:hAnsi="Times New Roman"/>
          <w:sz w:val="24"/>
          <w:szCs w:val="24"/>
        </w:rPr>
        <w:t xml:space="preserve">CCSS.ELA-Literacy.RH.11-12.1:  Cite specific textual evidence to support analysis of primary and secondary sources, connecting insights gained from specific detail </w:t>
      </w:r>
      <w:r>
        <w:rPr>
          <w:rStyle w:val="NoneA"/>
          <w:rFonts w:ascii="Times New Roman" w:hAnsi="Times New Roman"/>
          <w:sz w:val="24"/>
          <w:szCs w:val="24"/>
        </w:rPr>
        <w:t>to an understanding of the text as a whole.</w:t>
      </w:r>
    </w:p>
    <w:p w:rsidR="006C13F2" w:rsidRDefault="00E14D71">
      <w:pPr>
        <w:pStyle w:val="BodyA"/>
        <w:numPr>
          <w:ilvl w:val="0"/>
          <w:numId w:val="2"/>
        </w:numPr>
        <w:rPr>
          <w:rFonts w:ascii="Times New Roman" w:eastAsia="Times New Roman" w:hAnsi="Times New Roman" w:cs="Times New Roman"/>
          <w:sz w:val="24"/>
          <w:szCs w:val="24"/>
        </w:rPr>
      </w:pPr>
      <w:r>
        <w:rPr>
          <w:rStyle w:val="NoneA"/>
          <w:rFonts w:ascii="Times New Roman" w:hAnsi="Times New Roman"/>
          <w:sz w:val="24"/>
          <w:szCs w:val="24"/>
        </w:rPr>
        <w:t>CCSS.ELA-Literacy.RH.11-12.2: Determine the central ideas or information of a primary or secondary source; provide an accurate summary that makes clear the relationships among the key details and ideas.</w:t>
      </w:r>
    </w:p>
    <w:p w:rsidR="006C13F2" w:rsidRDefault="00E14D71">
      <w:pPr>
        <w:pStyle w:val="BodyA"/>
        <w:numPr>
          <w:ilvl w:val="0"/>
          <w:numId w:val="2"/>
        </w:numPr>
        <w:rPr>
          <w:rFonts w:ascii="Times New Roman" w:eastAsia="Times New Roman" w:hAnsi="Times New Roman" w:cs="Times New Roman"/>
          <w:sz w:val="24"/>
          <w:szCs w:val="24"/>
        </w:rPr>
      </w:pPr>
      <w:r>
        <w:rPr>
          <w:rStyle w:val="NoneA"/>
          <w:rFonts w:ascii="Times New Roman" w:hAnsi="Times New Roman"/>
          <w:sz w:val="24"/>
          <w:szCs w:val="24"/>
        </w:rPr>
        <w:t>CCSS.ELA-Literacy.RH.11-12.3:  Evaluate various explanations for actions or events and determine which explanation best accords with textual evidence</w:t>
      </w:r>
      <w:proofErr w:type="gramStart"/>
      <w:r>
        <w:rPr>
          <w:rStyle w:val="NoneA"/>
          <w:rFonts w:ascii="Times New Roman" w:hAnsi="Times New Roman"/>
          <w:sz w:val="24"/>
          <w:szCs w:val="24"/>
        </w:rPr>
        <w:t>. . . .</w:t>
      </w:r>
      <w:proofErr w:type="gramEnd"/>
      <w:r>
        <w:rPr>
          <w:rStyle w:val="NoneA"/>
          <w:rFonts w:ascii="Times New Roman" w:hAnsi="Times New Roman"/>
          <w:sz w:val="24"/>
          <w:szCs w:val="24"/>
        </w:rPr>
        <w:t xml:space="preserve"> </w:t>
      </w:r>
    </w:p>
    <w:p w:rsidR="006C13F2" w:rsidRDefault="00E14D71">
      <w:pPr>
        <w:pStyle w:val="BodyA"/>
        <w:numPr>
          <w:ilvl w:val="0"/>
          <w:numId w:val="2"/>
        </w:numPr>
        <w:rPr>
          <w:rFonts w:ascii="Times New Roman" w:eastAsia="Times New Roman" w:hAnsi="Times New Roman" w:cs="Times New Roman"/>
          <w:sz w:val="24"/>
          <w:szCs w:val="24"/>
        </w:rPr>
      </w:pPr>
      <w:r>
        <w:rPr>
          <w:rStyle w:val="NoneA"/>
          <w:rFonts w:ascii="Times New Roman" w:hAnsi="Times New Roman"/>
          <w:sz w:val="24"/>
          <w:szCs w:val="24"/>
        </w:rPr>
        <w:t xml:space="preserve">CCSS.ELA-Literacy.RH.9-10.4:  Determine the meaning of words and phrases as they are used in a </w:t>
      </w:r>
      <w:r>
        <w:rPr>
          <w:rStyle w:val="NoneA"/>
          <w:rFonts w:ascii="Times New Roman" w:hAnsi="Times New Roman"/>
          <w:sz w:val="24"/>
          <w:szCs w:val="24"/>
        </w:rPr>
        <w:t>text, including vocabulary describing political, social, or economic aspects of history/social studies.</w:t>
      </w:r>
    </w:p>
    <w:p w:rsidR="006C13F2" w:rsidRDefault="00E14D71">
      <w:pPr>
        <w:pStyle w:val="BodyA"/>
        <w:tabs>
          <w:tab w:val="left" w:pos="720"/>
        </w:tabs>
        <w:rPr>
          <w:rStyle w:val="NoneA"/>
          <w:b/>
          <w:bCs/>
          <w:sz w:val="24"/>
          <w:szCs w:val="24"/>
        </w:rPr>
      </w:pPr>
      <w:r>
        <w:rPr>
          <w:rStyle w:val="NoneA"/>
          <w:b/>
          <w:bCs/>
          <w:sz w:val="24"/>
          <w:szCs w:val="24"/>
        </w:rPr>
        <w:t>Ohio Government Standards</w:t>
      </w:r>
    </w:p>
    <w:p w:rsidR="006C13F2" w:rsidRDefault="00E14D71">
      <w:pPr>
        <w:pStyle w:val="BodyA"/>
        <w:numPr>
          <w:ilvl w:val="0"/>
          <w:numId w:val="2"/>
        </w:numPr>
        <w:rPr>
          <w:rFonts w:ascii="Times New Roman" w:eastAsia="Times New Roman" w:hAnsi="Times New Roman" w:cs="Times New Roman"/>
          <w:sz w:val="24"/>
          <w:szCs w:val="24"/>
        </w:rPr>
      </w:pPr>
      <w:r>
        <w:rPr>
          <w:rStyle w:val="NoneA"/>
          <w:rFonts w:ascii="Times New Roman" w:hAnsi="Times New Roman"/>
          <w:sz w:val="24"/>
          <w:szCs w:val="24"/>
        </w:rPr>
        <w:t>Basic Principles of the U.S. Constitution 9. The Reconstruction Era prompted Amendments 13 through 15 to address the aftermath</w:t>
      </w:r>
      <w:r>
        <w:rPr>
          <w:rStyle w:val="NoneA"/>
          <w:rFonts w:ascii="Times New Roman" w:hAnsi="Times New Roman"/>
          <w:sz w:val="24"/>
          <w:szCs w:val="24"/>
        </w:rPr>
        <w:t xml:space="preserve"> of slavery and the Civil War.</w:t>
      </w:r>
    </w:p>
    <w:p w:rsidR="006C13F2" w:rsidRDefault="00E14D71">
      <w:pPr>
        <w:pStyle w:val="BodyA"/>
        <w:numPr>
          <w:ilvl w:val="0"/>
          <w:numId w:val="2"/>
        </w:numPr>
        <w:rPr>
          <w:rFonts w:ascii="Times New Roman" w:eastAsia="Times New Roman" w:hAnsi="Times New Roman" w:cs="Times New Roman"/>
          <w:sz w:val="24"/>
          <w:szCs w:val="24"/>
        </w:rPr>
      </w:pPr>
      <w:r>
        <w:rPr>
          <w:rStyle w:val="NoneA"/>
          <w:rFonts w:ascii="Times New Roman" w:hAnsi="Times New Roman"/>
          <w:sz w:val="24"/>
          <w:szCs w:val="24"/>
        </w:rPr>
        <w:t>Role of the People 16. In the United States, people have rights that protect them from undue governmental interference. Rights carry responsibilities that help define how people use their rights and that require respect for t</w:t>
      </w:r>
      <w:r>
        <w:rPr>
          <w:rStyle w:val="NoneA"/>
          <w:rFonts w:ascii="Times New Roman" w:hAnsi="Times New Roman"/>
          <w:sz w:val="24"/>
          <w:szCs w:val="24"/>
        </w:rPr>
        <w:t>he rights of others.</w:t>
      </w:r>
    </w:p>
    <w:p w:rsidR="006C13F2" w:rsidRDefault="00E14D71">
      <w:pPr>
        <w:pStyle w:val="BodyA"/>
        <w:tabs>
          <w:tab w:val="left" w:pos="720"/>
        </w:tabs>
        <w:rPr>
          <w:rStyle w:val="NoneA"/>
          <w:b/>
          <w:bCs/>
          <w:sz w:val="24"/>
          <w:szCs w:val="24"/>
        </w:rPr>
      </w:pPr>
      <w:r>
        <w:rPr>
          <w:rStyle w:val="NoneA"/>
          <w:b/>
          <w:bCs/>
          <w:sz w:val="24"/>
          <w:szCs w:val="24"/>
        </w:rPr>
        <w:t>Ohio: American History Standards</w:t>
      </w:r>
    </w:p>
    <w:p w:rsidR="006C13F2" w:rsidRDefault="00E14D71">
      <w:pPr>
        <w:pStyle w:val="BodyA"/>
        <w:numPr>
          <w:ilvl w:val="0"/>
          <w:numId w:val="2"/>
        </w:numPr>
        <w:rPr>
          <w:rFonts w:ascii="Times New Roman" w:eastAsia="Times New Roman" w:hAnsi="Times New Roman" w:cs="Times New Roman"/>
          <w:sz w:val="24"/>
          <w:szCs w:val="24"/>
        </w:rPr>
      </w:pPr>
      <w:r>
        <w:rPr>
          <w:rStyle w:val="NoneA"/>
          <w:rFonts w:ascii="Times New Roman" w:hAnsi="Times New Roman"/>
          <w:sz w:val="24"/>
          <w:szCs w:val="24"/>
        </w:rPr>
        <w:t>Historical Thinking &amp; Skills 3. Historians develop theses and use evidence to support or refute positions.</w:t>
      </w:r>
    </w:p>
    <w:p w:rsidR="006C13F2" w:rsidRDefault="00E14D71">
      <w:pPr>
        <w:pStyle w:val="BodyA"/>
        <w:numPr>
          <w:ilvl w:val="0"/>
          <w:numId w:val="2"/>
        </w:numPr>
        <w:rPr>
          <w:rFonts w:ascii="Times New Roman" w:eastAsia="Times New Roman" w:hAnsi="Times New Roman" w:cs="Times New Roman"/>
          <w:sz w:val="24"/>
          <w:szCs w:val="24"/>
        </w:rPr>
      </w:pPr>
      <w:r>
        <w:rPr>
          <w:rStyle w:val="NoneA"/>
          <w:rFonts w:ascii="Times New Roman" w:hAnsi="Times New Roman"/>
          <w:sz w:val="24"/>
          <w:szCs w:val="24"/>
        </w:rPr>
        <w:t>Historical Thinking &amp; Skills 4. Historians analyze cause, effect, sequence and correlation in h</w:t>
      </w:r>
      <w:r>
        <w:rPr>
          <w:rStyle w:val="NoneA"/>
          <w:rFonts w:ascii="Times New Roman" w:hAnsi="Times New Roman"/>
          <w:sz w:val="24"/>
          <w:szCs w:val="24"/>
        </w:rPr>
        <w:t>istorical events, including multiple causation and long- and short-term causal relations.</w:t>
      </w:r>
    </w:p>
    <w:p w:rsidR="006C13F2" w:rsidRDefault="00E14D71">
      <w:pPr>
        <w:pStyle w:val="BodyA"/>
        <w:numPr>
          <w:ilvl w:val="0"/>
          <w:numId w:val="2"/>
        </w:numPr>
        <w:rPr>
          <w:rFonts w:ascii="Times New Roman" w:eastAsia="Times New Roman" w:hAnsi="Times New Roman" w:cs="Times New Roman"/>
          <w:sz w:val="24"/>
          <w:szCs w:val="24"/>
        </w:rPr>
      </w:pPr>
      <w:r>
        <w:rPr>
          <w:rStyle w:val="NoneA"/>
          <w:rFonts w:ascii="Times New Roman" w:hAnsi="Times New Roman"/>
          <w:sz w:val="24"/>
          <w:szCs w:val="24"/>
        </w:rPr>
        <w:t>Historic Documents 7. Problems facing the national government under the Articles of Confederation led to the drafting of the Constitution of the United States. The fr</w:t>
      </w:r>
      <w:r>
        <w:rPr>
          <w:rStyle w:val="NoneA"/>
          <w:rFonts w:ascii="Times New Roman" w:hAnsi="Times New Roman"/>
          <w:sz w:val="24"/>
          <w:szCs w:val="24"/>
        </w:rPr>
        <w:t>amers of the Constitution applied ideas of Enlightenment in conceiving the new government.</w:t>
      </w:r>
    </w:p>
    <w:p w:rsidR="006C13F2" w:rsidRDefault="006C13F2">
      <w:pPr>
        <w:pStyle w:val="BodyA"/>
        <w:rPr>
          <w:rFonts w:ascii="Times New Roman" w:eastAsia="Times New Roman" w:hAnsi="Times New Roman" w:cs="Times New Roman"/>
          <w:sz w:val="24"/>
          <w:szCs w:val="24"/>
        </w:rPr>
      </w:pPr>
    </w:p>
    <w:p w:rsidR="006C13F2" w:rsidRDefault="00E14D71">
      <w:pPr>
        <w:pStyle w:val="Heading2"/>
        <w:rPr>
          <w:rStyle w:val="NoneA"/>
          <w:sz w:val="24"/>
          <w:szCs w:val="24"/>
          <w:lang w:val="en-US"/>
        </w:rPr>
      </w:pPr>
      <w:r>
        <w:rPr>
          <w:rStyle w:val="NoneA"/>
          <w:sz w:val="24"/>
          <w:szCs w:val="24"/>
          <w:lang w:val="en-US"/>
        </w:rPr>
        <w:lastRenderedPageBreak/>
        <w:t>Historical Background/Context:</w:t>
      </w:r>
    </w:p>
    <w:p w:rsidR="006C13F2" w:rsidRDefault="00E14D71">
      <w:pPr>
        <w:pStyle w:val="BodyA"/>
        <w:rPr>
          <w:rStyle w:val="NoneA"/>
          <w:sz w:val="24"/>
          <w:szCs w:val="24"/>
        </w:rPr>
      </w:pPr>
      <w:r>
        <w:rPr>
          <w:rStyle w:val="NoneA"/>
          <w:sz w:val="24"/>
          <w:szCs w:val="24"/>
        </w:rPr>
        <w:t>On November 19, 1863, thousands of people crowded the top of Cemetery Hill southeast of Gettysburg, Pennsylvania. Just over four mont</w:t>
      </w:r>
      <w:r>
        <w:rPr>
          <w:rStyle w:val="NoneA"/>
          <w:sz w:val="24"/>
          <w:szCs w:val="24"/>
        </w:rPr>
        <w:t xml:space="preserve">hs earlier the same hillside was the location of one of the largest and most decisive battles of the Civil War. This time the crowds were gathered to dedicate a national cemetery for the battlefield dead. Music was played, prayers were </w:t>
      </w:r>
      <w:proofErr w:type="gramStart"/>
      <w:r>
        <w:rPr>
          <w:rStyle w:val="NoneA"/>
          <w:sz w:val="24"/>
          <w:szCs w:val="24"/>
        </w:rPr>
        <w:t>given</w:t>
      </w:r>
      <w:proofErr w:type="gramEnd"/>
      <w:r>
        <w:rPr>
          <w:rStyle w:val="NoneA"/>
          <w:sz w:val="24"/>
          <w:szCs w:val="24"/>
        </w:rPr>
        <w:t xml:space="preserve"> and the featur</w:t>
      </w:r>
      <w:r>
        <w:rPr>
          <w:rStyle w:val="NoneA"/>
          <w:sz w:val="24"/>
          <w:szCs w:val="24"/>
        </w:rPr>
        <w:t>ed speaker delivered a classical oration. But it is what happened after those events that is most remembered.</w:t>
      </w:r>
    </w:p>
    <w:p w:rsidR="006C13F2" w:rsidRDefault="00E14D71">
      <w:pPr>
        <w:pStyle w:val="BodyA"/>
        <w:rPr>
          <w:rStyle w:val="NoneA"/>
          <w:sz w:val="24"/>
          <w:szCs w:val="24"/>
        </w:rPr>
      </w:pPr>
      <w:r>
        <w:rPr>
          <w:rStyle w:val="NoneA"/>
          <w:sz w:val="24"/>
          <w:szCs w:val="24"/>
        </w:rPr>
        <w:t>Invited to deliver only a few appropriate remarks, Abraham Lincoln’s Gettysburg Address is widely recognized as one of the most famous and influen</w:t>
      </w:r>
      <w:r>
        <w:rPr>
          <w:rStyle w:val="NoneA"/>
          <w:sz w:val="24"/>
          <w:szCs w:val="24"/>
        </w:rPr>
        <w:t>tial speeches in American History. Its importance is heightened due to the context in which it was delivered: on the site of the bloodiest battle in the bloodiest war in American history. It is possible to argue that the Gettysburg Address helped define wh</w:t>
      </w:r>
      <w:r>
        <w:rPr>
          <w:rStyle w:val="NoneA"/>
          <w:sz w:val="24"/>
          <w:szCs w:val="24"/>
        </w:rPr>
        <w:t xml:space="preserve">at it means to be American almost as much as the Civil War itself. </w:t>
      </w:r>
    </w:p>
    <w:p w:rsidR="006C13F2" w:rsidRDefault="00E14D71">
      <w:pPr>
        <w:pStyle w:val="BodyA"/>
        <w:rPr>
          <w:rStyle w:val="NoneA"/>
          <w:sz w:val="24"/>
          <w:szCs w:val="24"/>
        </w:rPr>
      </w:pPr>
      <w:r>
        <w:rPr>
          <w:rStyle w:val="NoneA"/>
          <w:sz w:val="24"/>
          <w:szCs w:val="24"/>
        </w:rPr>
        <w:t>High school students are at least vaguely familiar with the Gettysburg Address and will recognize certain words and phrases although they may not be able to identify the details. Great ora</w:t>
      </w:r>
      <w:r>
        <w:rPr>
          <w:rStyle w:val="NoneA"/>
          <w:sz w:val="24"/>
          <w:szCs w:val="24"/>
        </w:rPr>
        <w:t xml:space="preserve">tions such as MLK, Jr.’s “I Have A Dream”, JFK’s Inaugural Address, and Lincoln’s Gettysburg Address are often described as embracing a wider audience than those actually in attendance. </w:t>
      </w:r>
    </w:p>
    <w:p w:rsidR="006C13F2" w:rsidRDefault="00E14D71">
      <w:pPr>
        <w:pStyle w:val="BodyA"/>
      </w:pPr>
      <w:r>
        <w:rPr>
          <w:rStyle w:val="NoneA"/>
          <w:sz w:val="24"/>
          <w:szCs w:val="24"/>
        </w:rPr>
        <w:t>Can students identify how Lincoln was able to frame his words and bui</w:t>
      </w:r>
      <w:r>
        <w:rPr>
          <w:rStyle w:val="NoneA"/>
          <w:sz w:val="24"/>
          <w:szCs w:val="24"/>
        </w:rPr>
        <w:t xml:space="preserve">ld a speech that embodied sentiments that stretch across time and place? Can students recognize how Lincoln attempted to </w:t>
      </w:r>
      <w:proofErr w:type="gramStart"/>
      <w:r>
        <w:rPr>
          <w:rStyle w:val="NoneA"/>
          <w:sz w:val="24"/>
          <w:szCs w:val="24"/>
        </w:rPr>
        <w:t>speak  not</w:t>
      </w:r>
      <w:proofErr w:type="gramEnd"/>
      <w:r>
        <w:rPr>
          <w:rStyle w:val="NoneA"/>
          <w:sz w:val="24"/>
          <w:szCs w:val="24"/>
        </w:rPr>
        <w:t xml:space="preserve"> only to those gathered around him, but to future generations across the nation and even the world? How does Lincoln speak to</w:t>
      </w:r>
      <w:r>
        <w:rPr>
          <w:rStyle w:val="NoneA"/>
          <w:sz w:val="24"/>
          <w:szCs w:val="24"/>
        </w:rPr>
        <w:t xml:space="preserve"> those students sitting in our classrooms today?</w:t>
      </w:r>
    </w:p>
    <w:p w:rsidR="006C13F2" w:rsidRDefault="00E14D71">
      <w:pPr>
        <w:pStyle w:val="Heading2"/>
        <w:jc w:val="both"/>
        <w:rPr>
          <w:rStyle w:val="NoneA"/>
          <w:sz w:val="24"/>
          <w:szCs w:val="24"/>
        </w:rPr>
      </w:pPr>
      <w:proofErr w:type="spellStart"/>
      <w:proofErr w:type="gramStart"/>
      <w:r>
        <w:rPr>
          <w:rStyle w:val="NoneA"/>
          <w:sz w:val="24"/>
          <w:szCs w:val="24"/>
        </w:rPr>
        <w:t>Materials</w:t>
      </w:r>
      <w:proofErr w:type="spellEnd"/>
      <w:r>
        <w:rPr>
          <w:rStyle w:val="NoneA"/>
          <w:sz w:val="24"/>
          <w:szCs w:val="24"/>
        </w:rPr>
        <w:t>:</w:t>
      </w:r>
      <w:proofErr w:type="gramEnd"/>
    </w:p>
    <w:p w:rsidR="006C13F2" w:rsidRDefault="00E14D71">
      <w:pPr>
        <w:pStyle w:val="BodyA"/>
        <w:rPr>
          <w:rStyle w:val="NoneA"/>
          <w:sz w:val="24"/>
          <w:szCs w:val="24"/>
        </w:rPr>
      </w:pPr>
      <w:r>
        <w:rPr>
          <w:rStyle w:val="NoneA"/>
          <w:sz w:val="24"/>
          <w:szCs w:val="24"/>
          <w:u w:val="single"/>
        </w:rPr>
        <w:t>Examples</w:t>
      </w:r>
      <w:r>
        <w:rPr>
          <w:rStyle w:val="NoneA"/>
          <w:sz w:val="24"/>
          <w:szCs w:val="24"/>
        </w:rPr>
        <w:t xml:space="preserve"> of instructional materials for the lesson could include the following:</w:t>
      </w:r>
    </w:p>
    <w:p w:rsidR="006C13F2" w:rsidRDefault="00E14D71">
      <w:pPr>
        <w:pStyle w:val="BodyA"/>
        <w:numPr>
          <w:ilvl w:val="0"/>
          <w:numId w:val="4"/>
        </w:numPr>
        <w:rPr>
          <w:rFonts w:ascii="Times New Roman" w:eastAsia="Times New Roman" w:hAnsi="Times New Roman" w:cs="Times New Roman"/>
          <w:sz w:val="24"/>
          <w:szCs w:val="24"/>
        </w:rPr>
      </w:pPr>
      <w:r>
        <w:rPr>
          <w:rStyle w:val="NoneA"/>
          <w:rFonts w:ascii="Times New Roman" w:hAnsi="Times New Roman"/>
          <w:sz w:val="24"/>
          <w:szCs w:val="24"/>
        </w:rPr>
        <w:t>Lincoln</w:t>
      </w:r>
      <w:r>
        <w:rPr>
          <w:rStyle w:val="NoneA"/>
          <w:rFonts w:ascii="Times New Roman" w:hAnsi="Times New Roman"/>
          <w:sz w:val="24"/>
          <w:szCs w:val="24"/>
        </w:rPr>
        <w:t>’</w:t>
      </w:r>
      <w:r>
        <w:rPr>
          <w:rStyle w:val="NoneA"/>
          <w:rFonts w:ascii="Times New Roman" w:hAnsi="Times New Roman"/>
          <w:sz w:val="24"/>
          <w:szCs w:val="24"/>
        </w:rPr>
        <w:t xml:space="preserve">s Gettysburg Address </w:t>
      </w:r>
    </w:p>
    <w:p w:rsidR="006C13F2" w:rsidRDefault="00E14D71">
      <w:pPr>
        <w:pStyle w:val="BodyA"/>
        <w:rPr>
          <w:rStyle w:val="NoneA"/>
          <w:sz w:val="24"/>
          <w:szCs w:val="24"/>
        </w:rPr>
      </w:pPr>
      <w:r>
        <w:rPr>
          <w:rStyle w:val="NoneA"/>
          <w:sz w:val="24"/>
          <w:szCs w:val="24"/>
        </w:rPr>
        <w:t xml:space="preserve">Lincoln, Abraham. "Gettysburg Address." Teaching American History, Web. 04 July 2016. </w:t>
      </w:r>
      <w:r>
        <w:rPr>
          <w:rStyle w:val="NoneA"/>
          <w:sz w:val="24"/>
          <w:szCs w:val="24"/>
        </w:rPr>
        <w:t>&lt;http://teachingamericanhistory.org/library/document/gettysburg-address/&gt;</w:t>
      </w:r>
    </w:p>
    <w:p w:rsidR="006C13F2" w:rsidRDefault="00E14D71">
      <w:pPr>
        <w:pStyle w:val="BodyA"/>
        <w:numPr>
          <w:ilvl w:val="0"/>
          <w:numId w:val="4"/>
        </w:numPr>
        <w:rPr>
          <w:rFonts w:ascii="Times New Roman" w:eastAsia="Times New Roman" w:hAnsi="Times New Roman" w:cs="Times New Roman"/>
          <w:sz w:val="24"/>
          <w:szCs w:val="24"/>
        </w:rPr>
      </w:pPr>
      <w:r>
        <w:rPr>
          <w:rStyle w:val="NoneA"/>
          <w:rFonts w:ascii="Times New Roman" w:hAnsi="Times New Roman"/>
          <w:sz w:val="24"/>
          <w:szCs w:val="24"/>
        </w:rPr>
        <w:t xml:space="preserve">Computers, laptops, or tablets </w:t>
      </w:r>
    </w:p>
    <w:p w:rsidR="006C13F2" w:rsidRDefault="00E14D71">
      <w:pPr>
        <w:pStyle w:val="BodyA"/>
        <w:numPr>
          <w:ilvl w:val="0"/>
          <w:numId w:val="4"/>
        </w:numPr>
        <w:rPr>
          <w:rFonts w:ascii="Times New Roman" w:eastAsia="Times New Roman" w:hAnsi="Times New Roman" w:cs="Times New Roman"/>
          <w:sz w:val="24"/>
          <w:szCs w:val="24"/>
        </w:rPr>
      </w:pPr>
      <w:r>
        <w:rPr>
          <w:rStyle w:val="NoneA"/>
          <w:rFonts w:ascii="Times New Roman" w:hAnsi="Times New Roman"/>
          <w:sz w:val="24"/>
          <w:szCs w:val="24"/>
        </w:rPr>
        <w:t>Paper copies of Lincoln</w:t>
      </w:r>
      <w:r>
        <w:rPr>
          <w:rStyle w:val="NoneA"/>
          <w:rFonts w:ascii="Times New Roman" w:hAnsi="Times New Roman"/>
          <w:sz w:val="24"/>
          <w:szCs w:val="24"/>
        </w:rPr>
        <w:t>’</w:t>
      </w:r>
      <w:r>
        <w:rPr>
          <w:rStyle w:val="NoneA"/>
          <w:rFonts w:ascii="Times New Roman" w:hAnsi="Times New Roman"/>
          <w:sz w:val="24"/>
          <w:szCs w:val="24"/>
        </w:rPr>
        <w:t>s Gettysburg Address if internet access or electronic aids are not available.</w:t>
      </w:r>
    </w:p>
    <w:p w:rsidR="006C13F2" w:rsidRDefault="00E14D71">
      <w:pPr>
        <w:pStyle w:val="BodyA"/>
        <w:numPr>
          <w:ilvl w:val="0"/>
          <w:numId w:val="4"/>
        </w:numPr>
        <w:rPr>
          <w:rFonts w:ascii="Times New Roman" w:eastAsia="Times New Roman" w:hAnsi="Times New Roman" w:cs="Times New Roman"/>
          <w:sz w:val="24"/>
          <w:szCs w:val="24"/>
        </w:rPr>
      </w:pPr>
      <w:r>
        <w:rPr>
          <w:rStyle w:val="NoneA"/>
          <w:rFonts w:ascii="Times New Roman" w:hAnsi="Times New Roman"/>
          <w:sz w:val="24"/>
          <w:szCs w:val="24"/>
        </w:rPr>
        <w:t xml:space="preserve">Graphic organizer #1 for </w:t>
      </w:r>
      <w:r>
        <w:rPr>
          <w:rStyle w:val="NoneA"/>
          <w:rFonts w:ascii="Times New Roman" w:hAnsi="Times New Roman"/>
          <w:sz w:val="24"/>
          <w:szCs w:val="24"/>
        </w:rPr>
        <w:t>“</w:t>
      </w:r>
      <w:r>
        <w:rPr>
          <w:rStyle w:val="NoneA"/>
          <w:rFonts w:ascii="Times New Roman" w:hAnsi="Times New Roman"/>
          <w:sz w:val="24"/>
          <w:szCs w:val="24"/>
        </w:rPr>
        <w:t>Time &amp; Place</w:t>
      </w:r>
      <w:r>
        <w:rPr>
          <w:rStyle w:val="NoneA"/>
          <w:rFonts w:ascii="Times New Roman" w:hAnsi="Times New Roman"/>
          <w:sz w:val="24"/>
          <w:szCs w:val="24"/>
        </w:rPr>
        <w:t>”</w:t>
      </w:r>
      <w:r>
        <w:rPr>
          <w:rStyle w:val="NoneA"/>
          <w:rFonts w:ascii="Times New Roman" w:hAnsi="Times New Roman"/>
          <w:sz w:val="24"/>
          <w:szCs w:val="24"/>
        </w:rPr>
        <w:t>.</w:t>
      </w:r>
    </w:p>
    <w:p w:rsidR="006C13F2" w:rsidRDefault="006C13F2">
      <w:pPr>
        <w:pStyle w:val="BodyA"/>
        <w:ind w:firstLine="720"/>
        <w:rPr>
          <w:rFonts w:ascii="Times New Roman" w:eastAsia="Times New Roman" w:hAnsi="Times New Roman" w:cs="Times New Roman"/>
          <w:sz w:val="24"/>
          <w:szCs w:val="24"/>
        </w:rPr>
      </w:pPr>
    </w:p>
    <w:p w:rsidR="006C13F2" w:rsidRDefault="00E14D71">
      <w:pPr>
        <w:pStyle w:val="Heading2"/>
        <w:jc w:val="both"/>
        <w:rPr>
          <w:rStyle w:val="NoneA"/>
          <w:sz w:val="24"/>
          <w:szCs w:val="24"/>
          <w:lang w:val="en-US"/>
        </w:rPr>
      </w:pPr>
      <w:r>
        <w:rPr>
          <w:rStyle w:val="NoneA"/>
          <w:sz w:val="24"/>
          <w:szCs w:val="24"/>
          <w:lang w:val="en-US"/>
        </w:rPr>
        <w:lastRenderedPageBreak/>
        <w:t>Procedures:</w:t>
      </w:r>
    </w:p>
    <w:p w:rsidR="006C13F2" w:rsidRDefault="00E14D71">
      <w:pPr>
        <w:pStyle w:val="BodyA"/>
        <w:numPr>
          <w:ilvl w:val="0"/>
          <w:numId w:val="6"/>
        </w:numPr>
        <w:rPr>
          <w:rFonts w:ascii="Times New Roman" w:eastAsia="Times New Roman" w:hAnsi="Times New Roman" w:cs="Times New Roman"/>
          <w:sz w:val="24"/>
          <w:szCs w:val="24"/>
        </w:rPr>
      </w:pPr>
      <w:r>
        <w:rPr>
          <w:rStyle w:val="NoneA"/>
          <w:rFonts w:ascii="Times New Roman" w:hAnsi="Times New Roman"/>
          <w:sz w:val="24"/>
          <w:szCs w:val="24"/>
        </w:rPr>
        <w:t xml:space="preserve">Hook: Begin class by stating </w:t>
      </w:r>
      <w:r>
        <w:rPr>
          <w:rStyle w:val="NoneA"/>
          <w:rFonts w:ascii="Times New Roman" w:hAnsi="Times New Roman"/>
          <w:sz w:val="24"/>
          <w:szCs w:val="24"/>
        </w:rPr>
        <w:t>“</w:t>
      </w:r>
      <w:r>
        <w:rPr>
          <w:rStyle w:val="NoneA"/>
          <w:rFonts w:ascii="Times New Roman" w:hAnsi="Times New Roman"/>
          <w:sz w:val="24"/>
          <w:szCs w:val="24"/>
        </w:rPr>
        <w:t>Four score and</w:t>
      </w:r>
      <w:r>
        <w:rPr>
          <w:rStyle w:val="NoneA"/>
          <w:rFonts w:ascii="Times New Roman" w:hAnsi="Times New Roman"/>
          <w:sz w:val="24"/>
          <w:szCs w:val="24"/>
        </w:rPr>
        <w:t xml:space="preserve">…” </w:t>
      </w:r>
      <w:r>
        <w:rPr>
          <w:rStyle w:val="NoneA"/>
          <w:rFonts w:ascii="Times New Roman" w:hAnsi="Times New Roman"/>
          <w:sz w:val="24"/>
          <w:szCs w:val="24"/>
        </w:rPr>
        <w:t>and invite students to continue. Once it is established that students have identified the speech as Lincoln</w:t>
      </w:r>
      <w:r>
        <w:rPr>
          <w:rStyle w:val="NoneA"/>
          <w:rFonts w:ascii="Times New Roman" w:hAnsi="Times New Roman"/>
          <w:sz w:val="24"/>
          <w:szCs w:val="24"/>
        </w:rPr>
        <w:t>’</w:t>
      </w:r>
      <w:r>
        <w:rPr>
          <w:rStyle w:val="NoneA"/>
          <w:rFonts w:ascii="Times New Roman" w:hAnsi="Times New Roman"/>
          <w:sz w:val="24"/>
          <w:szCs w:val="24"/>
        </w:rPr>
        <w:t>s Gettysburg Address, ask the students to ident</w:t>
      </w:r>
      <w:r>
        <w:rPr>
          <w:rStyle w:val="NoneA"/>
          <w:rFonts w:ascii="Times New Roman" w:hAnsi="Times New Roman"/>
          <w:sz w:val="24"/>
          <w:szCs w:val="24"/>
        </w:rPr>
        <w:t xml:space="preserve">ify (in general terms, not specific names) to whom Lincoln was speaking to that day. Ask what </w:t>
      </w:r>
      <w:proofErr w:type="gramStart"/>
      <w:r>
        <w:rPr>
          <w:rStyle w:val="NoneA"/>
          <w:rFonts w:ascii="Times New Roman" w:hAnsi="Times New Roman"/>
          <w:sz w:val="24"/>
          <w:szCs w:val="24"/>
        </w:rPr>
        <w:t>was the occasion for which Lincoln</w:t>
      </w:r>
      <w:proofErr w:type="gramEnd"/>
      <w:r>
        <w:rPr>
          <w:rStyle w:val="NoneA"/>
          <w:rFonts w:ascii="Times New Roman" w:hAnsi="Times New Roman"/>
          <w:sz w:val="24"/>
          <w:szCs w:val="24"/>
        </w:rPr>
        <w:t xml:space="preserve"> was speaking.</w:t>
      </w:r>
    </w:p>
    <w:p w:rsidR="006C13F2" w:rsidRDefault="00E14D71">
      <w:pPr>
        <w:pStyle w:val="BodyA"/>
        <w:numPr>
          <w:ilvl w:val="0"/>
          <w:numId w:val="6"/>
        </w:numPr>
        <w:rPr>
          <w:rFonts w:ascii="Times New Roman" w:eastAsia="Times New Roman" w:hAnsi="Times New Roman" w:cs="Times New Roman"/>
          <w:sz w:val="24"/>
          <w:szCs w:val="24"/>
        </w:rPr>
      </w:pPr>
      <w:r>
        <w:rPr>
          <w:rStyle w:val="NoneA"/>
          <w:rFonts w:ascii="Times New Roman" w:hAnsi="Times New Roman"/>
          <w:sz w:val="24"/>
          <w:szCs w:val="24"/>
        </w:rPr>
        <w:t>Divide the class into pairs. This opportunity can be used to either partner learners of similar levels or to part</w:t>
      </w:r>
      <w:r>
        <w:rPr>
          <w:rStyle w:val="NoneA"/>
          <w:rFonts w:ascii="Times New Roman" w:hAnsi="Times New Roman"/>
          <w:sz w:val="24"/>
          <w:szCs w:val="24"/>
        </w:rPr>
        <w:t xml:space="preserve">ner learners with special needs with those who can model good analytical skills. </w:t>
      </w:r>
    </w:p>
    <w:p w:rsidR="006C13F2" w:rsidRDefault="00E14D71">
      <w:pPr>
        <w:pStyle w:val="BodyA"/>
        <w:numPr>
          <w:ilvl w:val="0"/>
          <w:numId w:val="6"/>
        </w:numPr>
        <w:rPr>
          <w:rFonts w:ascii="Times New Roman" w:eastAsia="Times New Roman" w:hAnsi="Times New Roman" w:cs="Times New Roman"/>
          <w:sz w:val="24"/>
          <w:szCs w:val="24"/>
        </w:rPr>
      </w:pPr>
      <w:r>
        <w:rPr>
          <w:rStyle w:val="NoneA"/>
          <w:rFonts w:ascii="Times New Roman" w:hAnsi="Times New Roman"/>
          <w:sz w:val="24"/>
          <w:szCs w:val="24"/>
        </w:rPr>
        <w:t>Provide the students with either the web address for Lincoln</w:t>
      </w:r>
      <w:r>
        <w:rPr>
          <w:rStyle w:val="NoneA"/>
          <w:rFonts w:ascii="Times New Roman" w:hAnsi="Times New Roman"/>
          <w:sz w:val="24"/>
          <w:szCs w:val="24"/>
        </w:rPr>
        <w:t>’</w:t>
      </w:r>
      <w:r>
        <w:rPr>
          <w:rStyle w:val="NoneA"/>
          <w:rFonts w:ascii="Times New Roman" w:hAnsi="Times New Roman"/>
          <w:sz w:val="24"/>
          <w:szCs w:val="24"/>
        </w:rPr>
        <w:t>s Gettysburg Address or paper copies if computers or internet access is not available.</w:t>
      </w:r>
    </w:p>
    <w:p w:rsidR="006C13F2" w:rsidRDefault="00E14D71">
      <w:pPr>
        <w:pStyle w:val="BodyA"/>
        <w:numPr>
          <w:ilvl w:val="0"/>
          <w:numId w:val="6"/>
        </w:numPr>
        <w:rPr>
          <w:rFonts w:ascii="Times New Roman" w:eastAsia="Times New Roman" w:hAnsi="Times New Roman" w:cs="Times New Roman"/>
          <w:sz w:val="24"/>
          <w:szCs w:val="24"/>
        </w:rPr>
      </w:pPr>
      <w:r>
        <w:rPr>
          <w:rStyle w:val="NoneA"/>
          <w:rFonts w:ascii="Times New Roman" w:hAnsi="Times New Roman"/>
          <w:sz w:val="24"/>
          <w:szCs w:val="24"/>
        </w:rPr>
        <w:t xml:space="preserve">Explain to the </w:t>
      </w:r>
      <w:r>
        <w:rPr>
          <w:rStyle w:val="NoneA"/>
          <w:rFonts w:ascii="Times New Roman" w:hAnsi="Times New Roman"/>
          <w:sz w:val="24"/>
          <w:szCs w:val="24"/>
        </w:rPr>
        <w:t>students that they will be reading the Gettysburg Address and attempting to identify Lincoln</w:t>
      </w:r>
      <w:r>
        <w:rPr>
          <w:rStyle w:val="NoneA"/>
          <w:rFonts w:ascii="Times New Roman" w:hAnsi="Times New Roman"/>
          <w:sz w:val="24"/>
          <w:szCs w:val="24"/>
        </w:rPr>
        <w:t>’</w:t>
      </w:r>
      <w:r>
        <w:rPr>
          <w:rStyle w:val="NoneA"/>
          <w:rFonts w:ascii="Times New Roman" w:hAnsi="Times New Roman"/>
          <w:sz w:val="24"/>
          <w:szCs w:val="24"/>
        </w:rPr>
        <w:t>s intended audience.</w:t>
      </w:r>
    </w:p>
    <w:p w:rsidR="006C13F2" w:rsidRDefault="00E14D71">
      <w:pPr>
        <w:pStyle w:val="BodyA"/>
        <w:numPr>
          <w:ilvl w:val="0"/>
          <w:numId w:val="6"/>
        </w:numPr>
        <w:rPr>
          <w:rFonts w:ascii="Times New Roman" w:eastAsia="Times New Roman" w:hAnsi="Times New Roman" w:cs="Times New Roman"/>
          <w:sz w:val="24"/>
          <w:szCs w:val="24"/>
        </w:rPr>
      </w:pPr>
      <w:r>
        <w:rPr>
          <w:rStyle w:val="NoneA"/>
          <w:rFonts w:ascii="Times New Roman" w:hAnsi="Times New Roman"/>
          <w:sz w:val="24"/>
          <w:szCs w:val="24"/>
        </w:rPr>
        <w:t xml:space="preserve">Provide students with Graphic Organizer </w:t>
      </w:r>
      <w:r>
        <w:rPr>
          <w:rStyle w:val="NoneA"/>
          <w:rFonts w:ascii="Times New Roman" w:hAnsi="Times New Roman"/>
          <w:sz w:val="24"/>
          <w:szCs w:val="24"/>
        </w:rPr>
        <w:t>“</w:t>
      </w:r>
      <w:r>
        <w:rPr>
          <w:rStyle w:val="NoneA"/>
          <w:rFonts w:ascii="Times New Roman" w:hAnsi="Times New Roman"/>
          <w:sz w:val="24"/>
          <w:szCs w:val="24"/>
        </w:rPr>
        <w:t>Time &amp; Place</w:t>
      </w:r>
      <w:r>
        <w:rPr>
          <w:rStyle w:val="NoneA"/>
          <w:rFonts w:ascii="Times New Roman" w:hAnsi="Times New Roman"/>
          <w:sz w:val="24"/>
          <w:szCs w:val="24"/>
        </w:rPr>
        <w:t>”</w:t>
      </w:r>
      <w:r>
        <w:rPr>
          <w:rStyle w:val="NoneA"/>
          <w:rFonts w:ascii="Times New Roman" w:hAnsi="Times New Roman"/>
          <w:sz w:val="24"/>
          <w:szCs w:val="24"/>
        </w:rPr>
        <w:t xml:space="preserve">. </w:t>
      </w:r>
    </w:p>
    <w:p w:rsidR="006C13F2" w:rsidRDefault="00E14D71">
      <w:pPr>
        <w:pStyle w:val="BodyA"/>
        <w:numPr>
          <w:ilvl w:val="1"/>
          <w:numId w:val="6"/>
        </w:numPr>
        <w:rPr>
          <w:rFonts w:ascii="Times New Roman" w:eastAsia="Times New Roman" w:hAnsi="Times New Roman" w:cs="Times New Roman"/>
          <w:sz w:val="24"/>
          <w:szCs w:val="24"/>
        </w:rPr>
      </w:pPr>
      <w:r>
        <w:rPr>
          <w:rStyle w:val="NoneA"/>
          <w:rFonts w:ascii="Times New Roman" w:hAnsi="Times New Roman"/>
          <w:sz w:val="24"/>
          <w:szCs w:val="24"/>
        </w:rPr>
        <w:t>Students with special needs may be supplied with a copy of the Address or a Graphic O</w:t>
      </w:r>
      <w:r>
        <w:rPr>
          <w:rStyle w:val="NoneA"/>
          <w:rFonts w:ascii="Times New Roman" w:hAnsi="Times New Roman"/>
          <w:sz w:val="24"/>
          <w:szCs w:val="24"/>
        </w:rPr>
        <w:t>rganizer that already has some words identified or highlighted.</w:t>
      </w:r>
    </w:p>
    <w:p w:rsidR="006C13F2" w:rsidRDefault="00E14D71">
      <w:pPr>
        <w:pStyle w:val="BodyA"/>
        <w:numPr>
          <w:ilvl w:val="0"/>
          <w:numId w:val="6"/>
        </w:numPr>
        <w:rPr>
          <w:rFonts w:ascii="Times New Roman" w:eastAsia="Times New Roman" w:hAnsi="Times New Roman" w:cs="Times New Roman"/>
          <w:sz w:val="24"/>
          <w:szCs w:val="24"/>
        </w:rPr>
      </w:pPr>
      <w:r>
        <w:rPr>
          <w:rStyle w:val="NoneA"/>
          <w:rFonts w:ascii="Times New Roman" w:hAnsi="Times New Roman"/>
          <w:sz w:val="24"/>
          <w:szCs w:val="24"/>
        </w:rPr>
        <w:t xml:space="preserve">Direct the students to work in pairs to identify terms that relate to either place or location. Provide the students with an example of each such as </w:t>
      </w:r>
      <w:r>
        <w:rPr>
          <w:rStyle w:val="NoneA"/>
          <w:rFonts w:ascii="Times New Roman" w:hAnsi="Times New Roman"/>
          <w:sz w:val="24"/>
          <w:szCs w:val="24"/>
        </w:rPr>
        <w:t>“</w:t>
      </w:r>
      <w:r>
        <w:rPr>
          <w:rStyle w:val="NoneA"/>
          <w:rFonts w:ascii="Times New Roman" w:hAnsi="Times New Roman"/>
          <w:sz w:val="24"/>
          <w:szCs w:val="24"/>
        </w:rPr>
        <w:t>here</w:t>
      </w:r>
      <w:r>
        <w:rPr>
          <w:rStyle w:val="NoneA"/>
          <w:rFonts w:ascii="Times New Roman" w:hAnsi="Times New Roman"/>
          <w:sz w:val="24"/>
          <w:szCs w:val="24"/>
        </w:rPr>
        <w:t>”</w:t>
      </w:r>
      <w:r>
        <w:rPr>
          <w:rStyle w:val="NoneA"/>
          <w:rFonts w:ascii="Times New Roman" w:hAnsi="Times New Roman"/>
          <w:sz w:val="24"/>
          <w:szCs w:val="24"/>
        </w:rPr>
        <w:t>.</w:t>
      </w:r>
    </w:p>
    <w:p w:rsidR="006C13F2" w:rsidRDefault="00E14D71">
      <w:pPr>
        <w:pStyle w:val="BodyA"/>
        <w:numPr>
          <w:ilvl w:val="0"/>
          <w:numId w:val="6"/>
        </w:numPr>
        <w:rPr>
          <w:rFonts w:ascii="Times New Roman" w:eastAsia="Times New Roman" w:hAnsi="Times New Roman" w:cs="Times New Roman"/>
          <w:sz w:val="24"/>
          <w:szCs w:val="24"/>
        </w:rPr>
      </w:pPr>
      <w:r>
        <w:rPr>
          <w:rStyle w:val="NoneA"/>
          <w:rFonts w:ascii="Times New Roman" w:hAnsi="Times New Roman"/>
          <w:sz w:val="24"/>
          <w:szCs w:val="24"/>
        </w:rPr>
        <w:t xml:space="preserve">Once students have completed their </w:t>
      </w:r>
      <w:r>
        <w:rPr>
          <w:rStyle w:val="NoneA"/>
          <w:rFonts w:ascii="Times New Roman" w:hAnsi="Times New Roman"/>
          <w:sz w:val="24"/>
          <w:szCs w:val="24"/>
        </w:rPr>
        <w:t>lists, direct the students discuss and answer the evaluative questions.</w:t>
      </w:r>
    </w:p>
    <w:p w:rsidR="006C13F2" w:rsidRDefault="00E14D71">
      <w:pPr>
        <w:pStyle w:val="BodyA"/>
        <w:numPr>
          <w:ilvl w:val="0"/>
          <w:numId w:val="6"/>
        </w:numPr>
        <w:rPr>
          <w:rFonts w:ascii="Times New Roman" w:eastAsia="Times New Roman" w:hAnsi="Times New Roman" w:cs="Times New Roman"/>
          <w:sz w:val="24"/>
          <w:szCs w:val="24"/>
        </w:rPr>
      </w:pPr>
      <w:r>
        <w:rPr>
          <w:rStyle w:val="NoneA"/>
          <w:rFonts w:ascii="Times New Roman" w:hAnsi="Times New Roman"/>
          <w:sz w:val="24"/>
          <w:szCs w:val="24"/>
        </w:rPr>
        <w:t>Circulate through the room and observe students as they work. Offer thoughts or questions to encourage them to think deeper.</w:t>
      </w:r>
    </w:p>
    <w:p w:rsidR="006C13F2" w:rsidRDefault="00E14D71">
      <w:pPr>
        <w:pStyle w:val="BodyA"/>
      </w:pPr>
      <w:r>
        <w:rPr>
          <w:rStyle w:val="NoneA"/>
          <w:b/>
          <w:bCs/>
          <w:color w:val="4F81BD"/>
          <w:sz w:val="24"/>
          <w:szCs w:val="24"/>
          <w:u w:color="4F81BD"/>
        </w:rPr>
        <w:t>Assessment and Summary:</w:t>
      </w:r>
    </w:p>
    <w:p w:rsidR="006C13F2" w:rsidRDefault="00E14D71">
      <w:pPr>
        <w:pStyle w:val="BodyA"/>
        <w:numPr>
          <w:ilvl w:val="0"/>
          <w:numId w:val="8"/>
        </w:numPr>
        <w:jc w:val="both"/>
        <w:rPr>
          <w:rFonts w:ascii="Times New Roman" w:eastAsia="Times New Roman" w:hAnsi="Times New Roman" w:cs="Times New Roman"/>
          <w:sz w:val="24"/>
          <w:szCs w:val="24"/>
        </w:rPr>
      </w:pPr>
      <w:r>
        <w:rPr>
          <w:rStyle w:val="NoneA"/>
          <w:rFonts w:ascii="Times New Roman" w:hAnsi="Times New Roman"/>
          <w:sz w:val="24"/>
          <w:szCs w:val="24"/>
        </w:rPr>
        <w:t>Engage students in whole class disc</w:t>
      </w:r>
      <w:r>
        <w:rPr>
          <w:rStyle w:val="NoneA"/>
          <w:rFonts w:ascii="Times New Roman" w:hAnsi="Times New Roman"/>
          <w:sz w:val="24"/>
          <w:szCs w:val="24"/>
        </w:rPr>
        <w:t xml:space="preserve">ussion by first asking them to share some of the words they have identified. </w:t>
      </w:r>
    </w:p>
    <w:p w:rsidR="006C13F2" w:rsidRDefault="00E14D71">
      <w:pPr>
        <w:pStyle w:val="BodyA"/>
        <w:numPr>
          <w:ilvl w:val="0"/>
          <w:numId w:val="8"/>
        </w:numPr>
        <w:jc w:val="both"/>
        <w:rPr>
          <w:rFonts w:ascii="Times New Roman" w:eastAsia="Times New Roman" w:hAnsi="Times New Roman" w:cs="Times New Roman"/>
          <w:sz w:val="24"/>
          <w:szCs w:val="24"/>
        </w:rPr>
      </w:pPr>
      <w:r>
        <w:rPr>
          <w:rStyle w:val="NoneA"/>
          <w:rFonts w:ascii="Times New Roman" w:hAnsi="Times New Roman"/>
          <w:sz w:val="24"/>
          <w:szCs w:val="24"/>
        </w:rPr>
        <w:t>Ask if their discoveries changed or supported their thoughts on the essential questions.</w:t>
      </w:r>
    </w:p>
    <w:p w:rsidR="006C13F2" w:rsidRDefault="00E14D71">
      <w:pPr>
        <w:pStyle w:val="BodyA"/>
        <w:numPr>
          <w:ilvl w:val="0"/>
          <w:numId w:val="8"/>
        </w:numPr>
        <w:jc w:val="both"/>
        <w:rPr>
          <w:rFonts w:ascii="Times New Roman" w:eastAsia="Times New Roman" w:hAnsi="Times New Roman" w:cs="Times New Roman"/>
          <w:sz w:val="24"/>
          <w:szCs w:val="24"/>
        </w:rPr>
      </w:pPr>
      <w:r>
        <w:rPr>
          <w:rStyle w:val="NoneA"/>
          <w:rFonts w:ascii="Times New Roman" w:hAnsi="Times New Roman"/>
          <w:sz w:val="24"/>
          <w:szCs w:val="24"/>
        </w:rPr>
        <w:t xml:space="preserve">Wrap up by restating the essential question with a summary of the student responses. </w:t>
      </w:r>
    </w:p>
    <w:p w:rsidR="006C13F2" w:rsidRDefault="00E14D71">
      <w:pPr>
        <w:pStyle w:val="BodyA"/>
        <w:ind w:left="720"/>
        <w:jc w:val="both"/>
      </w:pPr>
      <w:r>
        <w:rPr>
          <w:rStyle w:val="NoneA"/>
          <w:rFonts w:ascii="Arial Unicode MS" w:eastAsia="Arial Unicode MS" w:hAnsi="Arial Unicode MS" w:cs="Arial Unicode MS"/>
          <w:sz w:val="24"/>
          <w:szCs w:val="24"/>
        </w:rPr>
        <w:br w:type="page"/>
      </w:r>
    </w:p>
    <w:p w:rsidR="006C13F2" w:rsidRDefault="006C13F2">
      <w:pPr>
        <w:pStyle w:val="BodyA"/>
        <w:ind w:left="720"/>
        <w:jc w:val="both"/>
        <w:rPr>
          <w:rFonts w:ascii="Times New Roman" w:eastAsia="Times New Roman" w:hAnsi="Times New Roman" w:cs="Times New Roman"/>
          <w:sz w:val="24"/>
          <w:szCs w:val="24"/>
        </w:rPr>
      </w:pPr>
    </w:p>
    <w:p w:rsidR="006C13F2" w:rsidRDefault="00E14D71">
      <w:pPr>
        <w:pStyle w:val="Heading2"/>
        <w:jc w:val="both"/>
        <w:rPr>
          <w:rStyle w:val="NoneA"/>
          <w:sz w:val="24"/>
          <w:szCs w:val="24"/>
          <w:lang w:val="en-US"/>
        </w:rPr>
      </w:pPr>
      <w:r>
        <w:rPr>
          <w:rStyle w:val="NoneA"/>
          <w:sz w:val="24"/>
          <w:szCs w:val="24"/>
          <w:lang w:val="en-US"/>
        </w:rPr>
        <w:t xml:space="preserve">Text:        </w:t>
      </w:r>
    </w:p>
    <w:p w:rsidR="006C13F2" w:rsidRDefault="006C13F2">
      <w:pPr>
        <w:pStyle w:val="Default"/>
        <w:rPr>
          <w:rStyle w:val="NoneA"/>
          <w:rFonts w:ascii="Times New Roman" w:eastAsia="Times New Roman" w:hAnsi="Times New Roman" w:cs="Times New Roman"/>
          <w:color w:val="010101"/>
          <w:sz w:val="24"/>
          <w:szCs w:val="24"/>
          <w:u w:color="010101"/>
        </w:rPr>
      </w:pPr>
    </w:p>
    <w:p w:rsidR="006C13F2" w:rsidRDefault="00E14D71">
      <w:pPr>
        <w:pStyle w:val="Default"/>
        <w:jc w:val="center"/>
        <w:rPr>
          <w:rStyle w:val="NoneA"/>
          <w:rFonts w:ascii="Times New Roman" w:eastAsia="Times New Roman" w:hAnsi="Times New Roman" w:cs="Times New Roman"/>
          <w:color w:val="010101"/>
          <w:sz w:val="24"/>
          <w:szCs w:val="24"/>
          <w:u w:color="010101"/>
        </w:rPr>
      </w:pPr>
      <w:r>
        <w:rPr>
          <w:rStyle w:val="NoneA"/>
          <w:rFonts w:ascii="Times New Roman" w:hAnsi="Times New Roman"/>
          <w:color w:val="010101"/>
          <w:sz w:val="28"/>
          <w:szCs w:val="28"/>
          <w:u w:color="010101"/>
        </w:rPr>
        <w:t>The Gettysburg Address</w:t>
      </w:r>
    </w:p>
    <w:p w:rsidR="006C13F2" w:rsidRDefault="006C13F2">
      <w:pPr>
        <w:pStyle w:val="Default"/>
        <w:rPr>
          <w:rStyle w:val="NoneA"/>
          <w:rFonts w:ascii="Times New Roman" w:eastAsia="Times New Roman" w:hAnsi="Times New Roman" w:cs="Times New Roman"/>
          <w:color w:val="010101"/>
          <w:sz w:val="24"/>
          <w:szCs w:val="24"/>
          <w:u w:color="010101"/>
        </w:rPr>
      </w:pPr>
    </w:p>
    <w:p w:rsidR="006C13F2" w:rsidRDefault="00E14D71">
      <w:pPr>
        <w:pStyle w:val="Default"/>
        <w:rPr>
          <w:rStyle w:val="NoneA"/>
          <w:rFonts w:ascii="Times New Roman" w:eastAsia="Times New Roman" w:hAnsi="Times New Roman" w:cs="Times New Roman"/>
          <w:color w:val="010101"/>
          <w:sz w:val="24"/>
          <w:szCs w:val="24"/>
          <w:u w:color="010101"/>
        </w:rPr>
      </w:pPr>
      <w:r>
        <w:rPr>
          <w:rStyle w:val="NoneA"/>
          <w:rFonts w:ascii="Times New Roman" w:hAnsi="Times New Roman"/>
          <w:color w:val="010101"/>
          <w:sz w:val="24"/>
          <w:szCs w:val="24"/>
          <w:u w:color="010101"/>
        </w:rPr>
        <w:t>Four score and seven years ago our fathers brought forth on this continent, a new nation, conceived in Liberty, and dedicated to the proposition that all men are created equal.</w:t>
      </w:r>
    </w:p>
    <w:p w:rsidR="006C13F2" w:rsidRDefault="006C13F2">
      <w:pPr>
        <w:pStyle w:val="Default"/>
        <w:rPr>
          <w:rStyle w:val="NoneA"/>
          <w:rFonts w:ascii="Times New Roman" w:eastAsia="Times New Roman" w:hAnsi="Times New Roman" w:cs="Times New Roman"/>
          <w:color w:val="010101"/>
          <w:sz w:val="24"/>
          <w:szCs w:val="24"/>
          <w:u w:color="010101"/>
        </w:rPr>
      </w:pPr>
    </w:p>
    <w:p w:rsidR="006C13F2" w:rsidRDefault="00E14D71">
      <w:pPr>
        <w:pStyle w:val="Default"/>
        <w:rPr>
          <w:rStyle w:val="NoneA"/>
          <w:rFonts w:ascii="Times New Roman" w:eastAsia="Times New Roman" w:hAnsi="Times New Roman" w:cs="Times New Roman"/>
          <w:color w:val="010101"/>
          <w:sz w:val="24"/>
          <w:szCs w:val="24"/>
          <w:u w:color="010101"/>
        </w:rPr>
      </w:pPr>
      <w:r>
        <w:rPr>
          <w:rStyle w:val="NoneA"/>
          <w:rFonts w:ascii="Times New Roman" w:hAnsi="Times New Roman"/>
          <w:color w:val="010101"/>
          <w:sz w:val="24"/>
          <w:szCs w:val="24"/>
          <w:u w:color="010101"/>
        </w:rPr>
        <w:t>Now we are engaged in a great civil wa</w:t>
      </w:r>
      <w:r>
        <w:rPr>
          <w:rStyle w:val="NoneA"/>
          <w:rFonts w:ascii="Times New Roman" w:hAnsi="Times New Roman"/>
          <w:color w:val="010101"/>
          <w:sz w:val="24"/>
          <w:szCs w:val="24"/>
          <w:u w:color="010101"/>
        </w:rPr>
        <w:t xml:space="preserve">r, testing whether that nation, or any nation so conceived and so dedicated, can long endure. We are met on a great </w:t>
      </w:r>
      <w:proofErr w:type="gramStart"/>
      <w:r>
        <w:rPr>
          <w:rStyle w:val="NoneA"/>
          <w:rFonts w:ascii="Times New Roman" w:hAnsi="Times New Roman"/>
          <w:color w:val="010101"/>
          <w:sz w:val="24"/>
          <w:szCs w:val="24"/>
          <w:u w:color="010101"/>
        </w:rPr>
        <w:t>battle-field</w:t>
      </w:r>
      <w:proofErr w:type="gramEnd"/>
      <w:r>
        <w:rPr>
          <w:rStyle w:val="NoneA"/>
          <w:rFonts w:ascii="Times New Roman" w:hAnsi="Times New Roman"/>
          <w:color w:val="010101"/>
          <w:sz w:val="24"/>
          <w:szCs w:val="24"/>
          <w:u w:color="010101"/>
        </w:rPr>
        <w:t xml:space="preserve"> of that war. We have come to dedicate a portion of that field, as a final resting place for those who here gave their lives tha</w:t>
      </w:r>
      <w:r>
        <w:rPr>
          <w:rStyle w:val="NoneA"/>
          <w:rFonts w:ascii="Times New Roman" w:hAnsi="Times New Roman"/>
          <w:color w:val="010101"/>
          <w:sz w:val="24"/>
          <w:szCs w:val="24"/>
          <w:u w:color="010101"/>
        </w:rPr>
        <w:t>t that nation might live. It is altogether fitting and proper that we should do this.</w:t>
      </w:r>
    </w:p>
    <w:p w:rsidR="006C13F2" w:rsidRDefault="006C13F2">
      <w:pPr>
        <w:pStyle w:val="Default"/>
        <w:rPr>
          <w:rStyle w:val="NoneA"/>
          <w:rFonts w:ascii="Times New Roman" w:eastAsia="Times New Roman" w:hAnsi="Times New Roman" w:cs="Times New Roman"/>
          <w:color w:val="010101"/>
          <w:sz w:val="24"/>
          <w:szCs w:val="24"/>
          <w:u w:color="010101"/>
        </w:rPr>
      </w:pPr>
    </w:p>
    <w:p w:rsidR="006C13F2" w:rsidRDefault="00E14D71">
      <w:pPr>
        <w:pStyle w:val="Default"/>
        <w:rPr>
          <w:rStyle w:val="NoneA"/>
          <w:rFonts w:ascii="Times New Roman" w:eastAsia="Times New Roman" w:hAnsi="Times New Roman" w:cs="Times New Roman"/>
          <w:color w:val="010101"/>
          <w:sz w:val="24"/>
          <w:szCs w:val="24"/>
          <w:u w:color="010101"/>
        </w:rPr>
      </w:pPr>
      <w:r>
        <w:rPr>
          <w:rStyle w:val="NoneA"/>
          <w:rFonts w:ascii="Times New Roman" w:hAnsi="Times New Roman"/>
          <w:color w:val="010101"/>
          <w:sz w:val="24"/>
          <w:szCs w:val="24"/>
          <w:u w:color="010101"/>
        </w:rPr>
        <w:t xml:space="preserve">But, in a larger sense, we </w:t>
      </w:r>
      <w:proofErr w:type="spellStart"/>
      <w:r>
        <w:rPr>
          <w:rStyle w:val="NoneA"/>
          <w:rFonts w:ascii="Times New Roman" w:hAnsi="Times New Roman"/>
          <w:color w:val="010101"/>
          <w:sz w:val="24"/>
          <w:szCs w:val="24"/>
          <w:u w:color="010101"/>
        </w:rPr>
        <w:t>can not</w:t>
      </w:r>
      <w:proofErr w:type="spellEnd"/>
      <w:r>
        <w:rPr>
          <w:rStyle w:val="NoneA"/>
          <w:rFonts w:ascii="Times New Roman" w:hAnsi="Times New Roman"/>
          <w:color w:val="010101"/>
          <w:sz w:val="24"/>
          <w:szCs w:val="24"/>
          <w:u w:color="010101"/>
        </w:rPr>
        <w:t xml:space="preserve"> dedicate </w:t>
      </w:r>
      <w:r>
        <w:rPr>
          <w:rStyle w:val="NoneA"/>
          <w:rFonts w:ascii="Times New Roman" w:hAnsi="Times New Roman"/>
          <w:color w:val="010101"/>
          <w:sz w:val="24"/>
          <w:szCs w:val="24"/>
          <w:u w:color="010101"/>
        </w:rPr>
        <w:t xml:space="preserve">— </w:t>
      </w:r>
      <w:r>
        <w:rPr>
          <w:rStyle w:val="NoneA"/>
          <w:rFonts w:ascii="Times New Roman" w:hAnsi="Times New Roman"/>
          <w:color w:val="010101"/>
          <w:sz w:val="24"/>
          <w:szCs w:val="24"/>
          <w:u w:color="010101"/>
        </w:rPr>
        <w:t xml:space="preserve">we </w:t>
      </w:r>
      <w:proofErr w:type="spellStart"/>
      <w:r>
        <w:rPr>
          <w:rStyle w:val="NoneA"/>
          <w:rFonts w:ascii="Times New Roman" w:hAnsi="Times New Roman"/>
          <w:color w:val="010101"/>
          <w:sz w:val="24"/>
          <w:szCs w:val="24"/>
          <w:u w:color="010101"/>
        </w:rPr>
        <w:t>can not</w:t>
      </w:r>
      <w:proofErr w:type="spellEnd"/>
      <w:r>
        <w:rPr>
          <w:rStyle w:val="NoneA"/>
          <w:rFonts w:ascii="Times New Roman" w:hAnsi="Times New Roman"/>
          <w:color w:val="010101"/>
          <w:sz w:val="24"/>
          <w:szCs w:val="24"/>
          <w:u w:color="010101"/>
        </w:rPr>
        <w:t xml:space="preserve"> consecrate </w:t>
      </w:r>
      <w:r>
        <w:rPr>
          <w:rStyle w:val="NoneA"/>
          <w:rFonts w:ascii="Times New Roman" w:hAnsi="Times New Roman"/>
          <w:color w:val="010101"/>
          <w:sz w:val="24"/>
          <w:szCs w:val="24"/>
          <w:u w:color="010101"/>
        </w:rPr>
        <w:t xml:space="preserve">— </w:t>
      </w:r>
      <w:r>
        <w:rPr>
          <w:rStyle w:val="NoneA"/>
          <w:rFonts w:ascii="Times New Roman" w:hAnsi="Times New Roman"/>
          <w:color w:val="010101"/>
          <w:sz w:val="24"/>
          <w:szCs w:val="24"/>
          <w:u w:color="010101"/>
        </w:rPr>
        <w:t xml:space="preserve">we </w:t>
      </w:r>
      <w:proofErr w:type="spellStart"/>
      <w:r>
        <w:rPr>
          <w:rStyle w:val="NoneA"/>
          <w:rFonts w:ascii="Times New Roman" w:hAnsi="Times New Roman"/>
          <w:color w:val="010101"/>
          <w:sz w:val="24"/>
          <w:szCs w:val="24"/>
          <w:u w:color="010101"/>
        </w:rPr>
        <w:t>can not</w:t>
      </w:r>
      <w:proofErr w:type="spellEnd"/>
      <w:r>
        <w:rPr>
          <w:rStyle w:val="NoneA"/>
          <w:rFonts w:ascii="Times New Roman" w:hAnsi="Times New Roman"/>
          <w:color w:val="010101"/>
          <w:sz w:val="24"/>
          <w:szCs w:val="24"/>
          <w:u w:color="010101"/>
        </w:rPr>
        <w:t xml:space="preserve"> hallow </w:t>
      </w:r>
      <w:r>
        <w:rPr>
          <w:rStyle w:val="NoneA"/>
          <w:rFonts w:ascii="Times New Roman" w:hAnsi="Times New Roman"/>
          <w:color w:val="010101"/>
          <w:sz w:val="24"/>
          <w:szCs w:val="24"/>
          <w:u w:color="010101"/>
        </w:rPr>
        <w:t xml:space="preserve">— </w:t>
      </w:r>
      <w:r>
        <w:rPr>
          <w:rStyle w:val="NoneA"/>
          <w:rFonts w:ascii="Times New Roman" w:hAnsi="Times New Roman"/>
          <w:color w:val="010101"/>
          <w:sz w:val="24"/>
          <w:szCs w:val="24"/>
          <w:u w:color="010101"/>
        </w:rPr>
        <w:t>this ground. The brave men, living and dead, who struggled here, have consecrat</w:t>
      </w:r>
      <w:r>
        <w:rPr>
          <w:rStyle w:val="NoneA"/>
          <w:rFonts w:ascii="Times New Roman" w:hAnsi="Times New Roman"/>
          <w:color w:val="010101"/>
          <w:sz w:val="24"/>
          <w:szCs w:val="24"/>
          <w:u w:color="010101"/>
        </w:rPr>
        <w:t>ed it, far above our poor power to add or detract. The world will little note, nor long remember what we say here, but it can never forget what they did here. It is for us the living, rather, to be dedicated here to the unfinished work which they who fough</w:t>
      </w:r>
      <w:r>
        <w:rPr>
          <w:rStyle w:val="NoneA"/>
          <w:rFonts w:ascii="Times New Roman" w:hAnsi="Times New Roman"/>
          <w:color w:val="010101"/>
          <w:sz w:val="24"/>
          <w:szCs w:val="24"/>
          <w:u w:color="010101"/>
        </w:rPr>
        <w:t xml:space="preserve">t here have thus far so nobly advanced. It is rather for us to be here dedicated to the great task remaining before us </w:t>
      </w:r>
      <w:r>
        <w:rPr>
          <w:rStyle w:val="NoneA"/>
          <w:rFonts w:ascii="Times New Roman" w:hAnsi="Times New Roman"/>
          <w:color w:val="010101"/>
          <w:sz w:val="24"/>
          <w:szCs w:val="24"/>
          <w:u w:color="010101"/>
        </w:rPr>
        <w:t xml:space="preserve">— </w:t>
      </w:r>
      <w:r>
        <w:rPr>
          <w:rStyle w:val="NoneA"/>
          <w:rFonts w:ascii="Times New Roman" w:hAnsi="Times New Roman"/>
          <w:color w:val="010101"/>
          <w:sz w:val="24"/>
          <w:szCs w:val="24"/>
          <w:u w:color="010101"/>
        </w:rPr>
        <w:t xml:space="preserve">that from these honored dead we take increased devotion to that cause for which they gave the last full measure of devotion </w:t>
      </w:r>
      <w:r>
        <w:rPr>
          <w:rStyle w:val="NoneA"/>
          <w:rFonts w:ascii="Times New Roman" w:hAnsi="Times New Roman"/>
          <w:color w:val="010101"/>
          <w:sz w:val="24"/>
          <w:szCs w:val="24"/>
          <w:u w:color="010101"/>
        </w:rPr>
        <w:t xml:space="preserve">— </w:t>
      </w:r>
      <w:r>
        <w:rPr>
          <w:rStyle w:val="NoneA"/>
          <w:rFonts w:ascii="Times New Roman" w:hAnsi="Times New Roman"/>
          <w:color w:val="010101"/>
          <w:sz w:val="24"/>
          <w:szCs w:val="24"/>
          <w:u w:color="010101"/>
        </w:rPr>
        <w:t>that we h</w:t>
      </w:r>
      <w:r>
        <w:rPr>
          <w:rStyle w:val="NoneA"/>
          <w:rFonts w:ascii="Times New Roman" w:hAnsi="Times New Roman"/>
          <w:color w:val="010101"/>
          <w:sz w:val="24"/>
          <w:szCs w:val="24"/>
          <w:u w:color="010101"/>
        </w:rPr>
        <w:t xml:space="preserve">ere highly resolve that these dead shall not have died in vain </w:t>
      </w:r>
      <w:r>
        <w:rPr>
          <w:rStyle w:val="NoneA"/>
          <w:rFonts w:ascii="Times New Roman" w:hAnsi="Times New Roman"/>
          <w:color w:val="010101"/>
          <w:sz w:val="24"/>
          <w:szCs w:val="24"/>
          <w:u w:color="010101"/>
        </w:rPr>
        <w:t xml:space="preserve">— </w:t>
      </w:r>
      <w:r>
        <w:rPr>
          <w:rStyle w:val="NoneA"/>
          <w:rFonts w:ascii="Times New Roman" w:hAnsi="Times New Roman"/>
          <w:color w:val="010101"/>
          <w:sz w:val="24"/>
          <w:szCs w:val="24"/>
          <w:u w:color="010101"/>
        </w:rPr>
        <w:t xml:space="preserve">that this nation, under God, shall have a new birth of freedom </w:t>
      </w:r>
      <w:r>
        <w:rPr>
          <w:rStyle w:val="NoneA"/>
          <w:rFonts w:ascii="Times New Roman" w:hAnsi="Times New Roman"/>
          <w:color w:val="010101"/>
          <w:sz w:val="24"/>
          <w:szCs w:val="24"/>
          <w:u w:color="010101"/>
        </w:rPr>
        <w:t xml:space="preserve">— </w:t>
      </w:r>
      <w:r>
        <w:rPr>
          <w:rStyle w:val="NoneA"/>
          <w:rFonts w:ascii="Times New Roman" w:hAnsi="Times New Roman"/>
          <w:color w:val="010101"/>
          <w:sz w:val="24"/>
          <w:szCs w:val="24"/>
          <w:u w:color="010101"/>
        </w:rPr>
        <w:t>and that government of the people, by the people, for the people, shall not perish from the earth.</w:t>
      </w:r>
    </w:p>
    <w:p w:rsidR="006C13F2" w:rsidRDefault="006C13F2">
      <w:pPr>
        <w:pStyle w:val="Default"/>
        <w:rPr>
          <w:rStyle w:val="NoneA"/>
          <w:rFonts w:ascii="Times New Roman" w:eastAsia="Times New Roman" w:hAnsi="Times New Roman" w:cs="Times New Roman"/>
          <w:color w:val="010101"/>
          <w:sz w:val="24"/>
          <w:szCs w:val="24"/>
          <w:u w:color="010101"/>
        </w:rPr>
      </w:pPr>
    </w:p>
    <w:p w:rsidR="006C13F2" w:rsidRDefault="00E14D71">
      <w:pPr>
        <w:pStyle w:val="Default"/>
        <w:rPr>
          <w:rStyle w:val="NoneA"/>
          <w:rFonts w:ascii="Times New Roman" w:eastAsia="Times New Roman" w:hAnsi="Times New Roman" w:cs="Times New Roman"/>
          <w:color w:val="010101"/>
          <w:sz w:val="24"/>
          <w:szCs w:val="24"/>
          <w:u w:color="010101"/>
        </w:rPr>
      </w:pPr>
      <w:r>
        <w:rPr>
          <w:rStyle w:val="NoneA"/>
          <w:rFonts w:ascii="Times New Roman" w:hAnsi="Times New Roman"/>
          <w:color w:val="010101"/>
          <w:sz w:val="24"/>
          <w:szCs w:val="24"/>
          <w:u w:color="010101"/>
        </w:rPr>
        <w:t>Abraham Lincoln</w:t>
      </w:r>
    </w:p>
    <w:p w:rsidR="006C13F2" w:rsidRDefault="00E14D71">
      <w:pPr>
        <w:pStyle w:val="Default"/>
        <w:rPr>
          <w:rStyle w:val="NoneA"/>
          <w:rFonts w:ascii="Times New Roman" w:eastAsia="Times New Roman" w:hAnsi="Times New Roman" w:cs="Times New Roman"/>
          <w:color w:val="010101"/>
          <w:sz w:val="24"/>
          <w:szCs w:val="24"/>
          <w:u w:color="010101"/>
        </w:rPr>
      </w:pPr>
      <w:r>
        <w:rPr>
          <w:rStyle w:val="NoneA"/>
          <w:rFonts w:ascii="Times New Roman" w:hAnsi="Times New Roman"/>
          <w:color w:val="010101"/>
          <w:sz w:val="24"/>
          <w:szCs w:val="24"/>
          <w:u w:color="010101"/>
        </w:rPr>
        <w:t>November 19, 1863</w:t>
      </w:r>
    </w:p>
    <w:p w:rsidR="006C13F2" w:rsidRDefault="006C13F2">
      <w:pPr>
        <w:pStyle w:val="BodyA"/>
        <w:rPr>
          <w:rStyle w:val="NoneA"/>
          <w:rFonts w:ascii="Times New Roman" w:eastAsia="Times New Roman" w:hAnsi="Times New Roman" w:cs="Times New Roman"/>
          <w:color w:val="010101"/>
          <w:sz w:val="24"/>
          <w:szCs w:val="24"/>
          <w:u w:color="010101"/>
        </w:rPr>
      </w:pPr>
    </w:p>
    <w:p w:rsidR="006C13F2" w:rsidRDefault="00E14D71">
      <w:pPr>
        <w:pStyle w:val="BodyA"/>
        <w:rPr>
          <w:rStyle w:val="NoneA"/>
          <w:sz w:val="24"/>
          <w:szCs w:val="24"/>
        </w:rPr>
      </w:pPr>
      <w:r>
        <w:rPr>
          <w:rStyle w:val="NoneA"/>
          <w:sz w:val="24"/>
          <w:szCs w:val="24"/>
        </w:rPr>
        <w:t>Lincoln, Abraham. "Gettysburg Address." Teaching American History, Web. 04 July 2016. &lt;http://teachingamericanhistory.org/library/document/gettysburg-address/&gt;</w:t>
      </w:r>
    </w:p>
    <w:p w:rsidR="006C13F2" w:rsidRDefault="00E14D71">
      <w:pPr>
        <w:pStyle w:val="BodyA"/>
      </w:pPr>
      <w:r>
        <w:rPr>
          <w:rStyle w:val="NoneA"/>
          <w:sz w:val="24"/>
          <w:szCs w:val="24"/>
        </w:rPr>
        <w:br w:type="page"/>
      </w:r>
    </w:p>
    <w:p w:rsidR="006C13F2" w:rsidRDefault="006C13F2">
      <w:pPr>
        <w:pStyle w:val="BodyA"/>
      </w:pPr>
    </w:p>
    <w:p w:rsidR="006C13F2" w:rsidRDefault="00E14D71">
      <w:pPr>
        <w:pStyle w:val="Heading2"/>
        <w:jc w:val="both"/>
        <w:rPr>
          <w:rStyle w:val="NoneA"/>
          <w:lang w:val="en-US"/>
        </w:rPr>
      </w:pPr>
      <w:r>
        <w:rPr>
          <w:rStyle w:val="NoneA"/>
          <w:sz w:val="24"/>
          <w:szCs w:val="24"/>
          <w:lang w:val="en-US"/>
        </w:rPr>
        <w:t>Graphic Organizers:</w:t>
      </w:r>
      <w:r>
        <w:rPr>
          <w:rStyle w:val="NoneA"/>
          <w:sz w:val="24"/>
          <w:szCs w:val="24"/>
          <w:lang w:val="en-US"/>
        </w:rPr>
        <w:tab/>
      </w:r>
      <w:r>
        <w:rPr>
          <w:rStyle w:val="NoneA"/>
          <w:sz w:val="24"/>
          <w:szCs w:val="24"/>
          <w:lang w:val="en-US"/>
        </w:rPr>
        <w:tab/>
      </w:r>
      <w:r>
        <w:rPr>
          <w:rStyle w:val="NoneA"/>
          <w:b w:val="0"/>
          <w:bCs w:val="0"/>
          <w:color w:val="000000"/>
          <w:u w:color="000000"/>
          <w:lang w:val="en-US"/>
        </w:rPr>
        <w:t>“Time &amp; Place”</w:t>
      </w:r>
    </w:p>
    <w:p w:rsidR="006C13F2" w:rsidRDefault="006C13F2">
      <w:pPr>
        <w:pStyle w:val="BodyA"/>
      </w:pPr>
    </w:p>
    <w:p w:rsidR="006C13F2" w:rsidRDefault="00E14D71">
      <w:pPr>
        <w:pStyle w:val="BodyA"/>
      </w:pPr>
      <w:r>
        <w:rPr>
          <w:rStyle w:val="NoneA"/>
        </w:rPr>
        <w:t xml:space="preserve">We use many words </w:t>
      </w:r>
      <w:proofErr w:type="spellStart"/>
      <w:r>
        <w:rPr>
          <w:rStyle w:val="NoneA"/>
        </w:rPr>
        <w:t>everyday</w:t>
      </w:r>
      <w:proofErr w:type="spellEnd"/>
      <w:r>
        <w:rPr>
          <w:rStyle w:val="NoneA"/>
        </w:rPr>
        <w:t xml:space="preserve"> to indicate time and place - when and where. “Your homework is due </w:t>
      </w:r>
      <w:r>
        <w:rPr>
          <w:rStyle w:val="NoneA"/>
          <w:i/>
          <w:iCs/>
        </w:rPr>
        <w:t>tomorrow</w:t>
      </w:r>
      <w:r>
        <w:rPr>
          <w:rStyle w:val="NoneA"/>
        </w:rPr>
        <w:t xml:space="preserve">.” “Students in the </w:t>
      </w:r>
      <w:r>
        <w:rPr>
          <w:rStyle w:val="NoneA"/>
          <w:i/>
          <w:iCs/>
        </w:rPr>
        <w:t>first row</w:t>
      </w:r>
      <w:r>
        <w:rPr>
          <w:rStyle w:val="NoneA"/>
        </w:rPr>
        <w:t xml:space="preserve"> should pass out folders </w:t>
      </w:r>
      <w:r>
        <w:rPr>
          <w:rStyle w:val="NoneA"/>
          <w:i/>
          <w:iCs/>
        </w:rPr>
        <w:t>now</w:t>
      </w:r>
      <w:r>
        <w:rPr>
          <w:rStyle w:val="NoneA"/>
        </w:rPr>
        <w:t>.” Sometimes we include multiple times and places at once. “</w:t>
      </w:r>
      <w:r>
        <w:rPr>
          <w:rStyle w:val="NoneA"/>
          <w:i/>
          <w:iCs/>
        </w:rPr>
        <w:t>Work</w:t>
      </w:r>
      <w:r>
        <w:rPr>
          <w:rStyle w:val="NoneA"/>
        </w:rPr>
        <w:t xml:space="preserve"> on your homework from </w:t>
      </w:r>
      <w:r>
        <w:rPr>
          <w:rStyle w:val="NoneA"/>
          <w:i/>
          <w:iCs/>
        </w:rPr>
        <w:t>yesterday</w:t>
      </w:r>
      <w:r>
        <w:rPr>
          <w:rStyle w:val="NoneA"/>
        </w:rPr>
        <w:t xml:space="preserve"> </w:t>
      </w:r>
      <w:r>
        <w:rPr>
          <w:rStyle w:val="NoneA"/>
        </w:rPr>
        <w:t xml:space="preserve">so you can turn it in by </w:t>
      </w:r>
      <w:r>
        <w:rPr>
          <w:rStyle w:val="NoneA"/>
          <w:i/>
          <w:iCs/>
        </w:rPr>
        <w:t>tomorrow</w:t>
      </w:r>
      <w:r>
        <w:rPr>
          <w:rStyle w:val="NoneA"/>
        </w:rPr>
        <w:t>.” Work - present; yesterday - past; tomorrow - present.</w:t>
      </w:r>
    </w:p>
    <w:p w:rsidR="006C13F2" w:rsidRDefault="00E14D71">
      <w:pPr>
        <w:pStyle w:val="BodyA"/>
      </w:pPr>
      <w:r>
        <w:rPr>
          <w:rStyle w:val="NoneA"/>
          <w:b/>
          <w:bCs/>
        </w:rPr>
        <w:t>Directions</w:t>
      </w:r>
      <w:r>
        <w:rPr>
          <w:rStyle w:val="NoneA"/>
        </w:rPr>
        <w:t xml:space="preserve">: Your challenge is to categorize Lincoln’s Gettysburg Address for Time &amp; Place. Lincoln spoke to people and addressed issues from of different times and </w:t>
      </w:r>
      <w:proofErr w:type="spellStart"/>
      <w:r>
        <w:rPr>
          <w:rStyle w:val="NoneA"/>
        </w:rPr>
        <w:t>pa</w:t>
      </w:r>
      <w:r>
        <w:rPr>
          <w:rStyle w:val="NoneA"/>
        </w:rPr>
        <w:t>ces</w:t>
      </w:r>
      <w:proofErr w:type="spellEnd"/>
      <w:r>
        <w:rPr>
          <w:rStyle w:val="NoneA"/>
        </w:rPr>
        <w:t>. Use the categories below to identify any words or phrases Lincoln used that indicate time or place.</w:t>
      </w:r>
    </w:p>
    <w:p w:rsidR="006C13F2" w:rsidRDefault="00E14D71">
      <w:pPr>
        <w:pStyle w:val="BodyA"/>
        <w:rPr>
          <w:rStyle w:val="NoneA"/>
          <w:b/>
          <w:bCs/>
          <w:u w:val="single"/>
        </w:rPr>
      </w:pPr>
      <w:r>
        <w:rPr>
          <w:rStyle w:val="NoneA"/>
          <w:b/>
          <w:bCs/>
          <w:u w:val="single"/>
        </w:rPr>
        <w:t>Time</w:t>
      </w:r>
    </w:p>
    <w:p w:rsidR="006C13F2" w:rsidRDefault="00E14D71">
      <w:pPr>
        <w:pStyle w:val="BodyA"/>
      </w:pPr>
      <w:r>
        <w:rPr>
          <w:rStyle w:val="NoneA"/>
        </w:rPr>
        <w:t>Distant Past - Years ago</w:t>
      </w:r>
    </w:p>
    <w:p w:rsidR="006C13F2" w:rsidRDefault="00E14D71">
      <w:pPr>
        <w:pStyle w:val="BodyA"/>
      </w:pPr>
      <w:r>
        <w:rPr>
          <w:rStyle w:val="NoneA"/>
        </w:rPr>
        <w:t>_________________________________________________________________________________</w:t>
      </w:r>
    </w:p>
    <w:p w:rsidR="006C13F2" w:rsidRDefault="00E14D71">
      <w:pPr>
        <w:pStyle w:val="BodyA"/>
      </w:pPr>
      <w:r>
        <w:rPr>
          <w:rStyle w:val="NoneA"/>
        </w:rPr>
        <w:t>_______________________________________</w:t>
      </w:r>
      <w:r>
        <w:rPr>
          <w:rStyle w:val="NoneA"/>
        </w:rPr>
        <w:t>__________________________________________</w:t>
      </w:r>
    </w:p>
    <w:p w:rsidR="006C13F2" w:rsidRDefault="00E14D71">
      <w:pPr>
        <w:pStyle w:val="BodyA"/>
      </w:pPr>
      <w:r>
        <w:rPr>
          <w:rStyle w:val="NoneA"/>
        </w:rPr>
        <w:t>Near Past - Recent months &amp; years (Lincoln’s Presidency?)</w:t>
      </w:r>
    </w:p>
    <w:p w:rsidR="006C13F2" w:rsidRDefault="00E14D71">
      <w:pPr>
        <w:pStyle w:val="BodyA"/>
      </w:pPr>
      <w:r>
        <w:rPr>
          <w:rStyle w:val="NoneA"/>
        </w:rPr>
        <w:t>_________________________________________________________________________________</w:t>
      </w:r>
    </w:p>
    <w:p w:rsidR="006C13F2" w:rsidRDefault="00E14D71">
      <w:pPr>
        <w:pStyle w:val="BodyA"/>
      </w:pPr>
      <w:r>
        <w:rPr>
          <w:rStyle w:val="NoneA"/>
        </w:rPr>
        <w:t>_________________________________________________________________________</w:t>
      </w:r>
      <w:r>
        <w:rPr>
          <w:rStyle w:val="NoneA"/>
        </w:rPr>
        <w:t>________</w:t>
      </w:r>
    </w:p>
    <w:p w:rsidR="006C13F2" w:rsidRDefault="00E14D71">
      <w:pPr>
        <w:pStyle w:val="BodyA"/>
      </w:pPr>
      <w:r>
        <w:rPr>
          <w:rStyle w:val="NoneA"/>
        </w:rPr>
        <w:t>Present - Right now</w:t>
      </w:r>
    </w:p>
    <w:p w:rsidR="006C13F2" w:rsidRDefault="00E14D71">
      <w:pPr>
        <w:pStyle w:val="BodyA"/>
      </w:pPr>
      <w:r>
        <w:rPr>
          <w:rStyle w:val="NoneA"/>
        </w:rPr>
        <w:t>_________________________________________________________________________________</w:t>
      </w:r>
    </w:p>
    <w:p w:rsidR="006C13F2" w:rsidRDefault="00E14D71">
      <w:pPr>
        <w:pStyle w:val="BodyA"/>
      </w:pPr>
      <w:r>
        <w:rPr>
          <w:rStyle w:val="NoneA"/>
        </w:rPr>
        <w:t>_________________________________________________________________________________</w:t>
      </w:r>
    </w:p>
    <w:p w:rsidR="006C13F2" w:rsidRDefault="00E14D71">
      <w:pPr>
        <w:pStyle w:val="BodyA"/>
      </w:pPr>
      <w:r>
        <w:rPr>
          <w:rStyle w:val="NoneA"/>
        </w:rPr>
        <w:t>Near Future - Next days, weeks, and months</w:t>
      </w:r>
    </w:p>
    <w:p w:rsidR="006C13F2" w:rsidRDefault="00E14D71">
      <w:pPr>
        <w:pStyle w:val="BodyA"/>
      </w:pPr>
      <w:r>
        <w:rPr>
          <w:rStyle w:val="NoneA"/>
        </w:rPr>
        <w:t>____________________</w:t>
      </w:r>
      <w:r>
        <w:rPr>
          <w:rStyle w:val="NoneA"/>
        </w:rPr>
        <w:t>_____________________________________________________________</w:t>
      </w:r>
    </w:p>
    <w:p w:rsidR="006C13F2" w:rsidRDefault="00E14D71">
      <w:pPr>
        <w:pStyle w:val="BodyA"/>
      </w:pPr>
      <w:r>
        <w:rPr>
          <w:rStyle w:val="NoneA"/>
        </w:rPr>
        <w:t>_________________________________________________________________________________</w:t>
      </w:r>
    </w:p>
    <w:p w:rsidR="006C13F2" w:rsidRDefault="00E14D71">
      <w:pPr>
        <w:pStyle w:val="BodyA"/>
      </w:pPr>
      <w:r>
        <w:rPr>
          <w:rStyle w:val="NoneA"/>
        </w:rPr>
        <w:t>Distant Future - Future years and generations</w:t>
      </w:r>
    </w:p>
    <w:p w:rsidR="006C13F2" w:rsidRDefault="00E14D71">
      <w:pPr>
        <w:pStyle w:val="BodyA"/>
      </w:pPr>
      <w:r>
        <w:rPr>
          <w:rStyle w:val="NoneA"/>
        </w:rPr>
        <w:t>__________________________________________________________________</w:t>
      </w:r>
      <w:r>
        <w:rPr>
          <w:rStyle w:val="NoneA"/>
        </w:rPr>
        <w:t>_______________</w:t>
      </w:r>
    </w:p>
    <w:p w:rsidR="006C13F2" w:rsidRDefault="00E14D71">
      <w:pPr>
        <w:pStyle w:val="BodyA"/>
      </w:pPr>
      <w:r>
        <w:rPr>
          <w:rStyle w:val="NoneA"/>
        </w:rPr>
        <w:t>_________________________________________________________________________________</w:t>
      </w:r>
    </w:p>
    <w:p w:rsidR="006C13F2" w:rsidRDefault="006C13F2">
      <w:pPr>
        <w:pStyle w:val="BodyA"/>
      </w:pPr>
    </w:p>
    <w:p w:rsidR="006C13F2" w:rsidRDefault="006C13F2">
      <w:pPr>
        <w:pStyle w:val="BodyA"/>
        <w:rPr>
          <w:rStyle w:val="NoneA"/>
          <w:b/>
          <w:bCs/>
          <w:u w:val="single"/>
        </w:rPr>
      </w:pPr>
    </w:p>
    <w:p w:rsidR="006C13F2" w:rsidRDefault="006C13F2">
      <w:pPr>
        <w:pStyle w:val="BodyA"/>
        <w:rPr>
          <w:rStyle w:val="NoneA"/>
          <w:b/>
          <w:bCs/>
          <w:u w:val="single"/>
        </w:rPr>
      </w:pPr>
    </w:p>
    <w:p w:rsidR="006C13F2" w:rsidRDefault="00E14D71">
      <w:pPr>
        <w:pStyle w:val="BodyA"/>
        <w:rPr>
          <w:rStyle w:val="NoneA"/>
          <w:b/>
          <w:bCs/>
          <w:u w:val="single"/>
        </w:rPr>
      </w:pPr>
      <w:r>
        <w:rPr>
          <w:rStyle w:val="NoneA"/>
          <w:b/>
          <w:bCs/>
          <w:u w:val="single"/>
        </w:rPr>
        <w:t>Place</w:t>
      </w:r>
    </w:p>
    <w:p w:rsidR="006C13F2" w:rsidRDefault="00E14D71">
      <w:pPr>
        <w:pStyle w:val="BodyA"/>
      </w:pPr>
      <w:r>
        <w:rPr>
          <w:rStyle w:val="NoneA"/>
        </w:rPr>
        <w:t xml:space="preserve">Local - </w:t>
      </w:r>
    </w:p>
    <w:p w:rsidR="006C13F2" w:rsidRDefault="00E14D71">
      <w:pPr>
        <w:pStyle w:val="BodyA"/>
      </w:pPr>
      <w:r>
        <w:rPr>
          <w:rStyle w:val="NoneA"/>
        </w:rPr>
        <w:t>_________________________________________________________________________________</w:t>
      </w:r>
    </w:p>
    <w:p w:rsidR="006C13F2" w:rsidRDefault="00E14D71">
      <w:pPr>
        <w:pStyle w:val="BodyA"/>
      </w:pPr>
      <w:r>
        <w:rPr>
          <w:rStyle w:val="NoneA"/>
        </w:rPr>
        <w:t>_________________________________________________________________________________</w:t>
      </w:r>
    </w:p>
    <w:p w:rsidR="006C13F2" w:rsidRDefault="00E14D71">
      <w:pPr>
        <w:pStyle w:val="BodyA"/>
      </w:pPr>
      <w:r>
        <w:rPr>
          <w:rStyle w:val="NoneA"/>
        </w:rPr>
        <w:t>National -</w:t>
      </w:r>
    </w:p>
    <w:p w:rsidR="006C13F2" w:rsidRDefault="00E14D71">
      <w:pPr>
        <w:pStyle w:val="BodyA"/>
      </w:pPr>
      <w:r>
        <w:rPr>
          <w:rStyle w:val="NoneA"/>
        </w:rPr>
        <w:t>_________________________________________________________________________________</w:t>
      </w:r>
    </w:p>
    <w:p w:rsidR="006C13F2" w:rsidRDefault="00E14D71">
      <w:pPr>
        <w:pStyle w:val="BodyA"/>
      </w:pPr>
      <w:r>
        <w:rPr>
          <w:rStyle w:val="NoneA"/>
        </w:rPr>
        <w:t>_________________________________________________________________________________</w:t>
      </w:r>
    </w:p>
    <w:p w:rsidR="006C13F2" w:rsidRDefault="00E14D71">
      <w:pPr>
        <w:pStyle w:val="BodyA"/>
      </w:pPr>
      <w:r>
        <w:rPr>
          <w:rStyle w:val="NoneA"/>
        </w:rPr>
        <w:t>Global -</w:t>
      </w:r>
    </w:p>
    <w:p w:rsidR="006C13F2" w:rsidRDefault="00E14D71">
      <w:pPr>
        <w:pStyle w:val="BodyA"/>
      </w:pPr>
      <w:r>
        <w:rPr>
          <w:rStyle w:val="NoneA"/>
        </w:rPr>
        <w:t>_________________________________________________________________________________</w:t>
      </w:r>
    </w:p>
    <w:p w:rsidR="006C13F2" w:rsidRDefault="00E14D71">
      <w:pPr>
        <w:pStyle w:val="BodyA"/>
      </w:pPr>
      <w:r>
        <w:rPr>
          <w:rStyle w:val="NoneA"/>
        </w:rPr>
        <w:t>_</w:t>
      </w:r>
      <w:r>
        <w:rPr>
          <w:rStyle w:val="NoneA"/>
        </w:rPr>
        <w:t>________________________________________________________________________________</w:t>
      </w:r>
    </w:p>
    <w:p w:rsidR="006C13F2" w:rsidRDefault="00E14D71">
      <w:pPr>
        <w:pStyle w:val="BodyA"/>
      </w:pPr>
      <w:r>
        <w:rPr>
          <w:rStyle w:val="NoneA"/>
          <w:b/>
          <w:bCs/>
          <w:u w:val="single"/>
        </w:rPr>
        <w:t>Evaluate</w:t>
      </w:r>
      <w:r>
        <w:rPr>
          <w:rStyle w:val="NoneA"/>
          <w:b/>
          <w:bCs/>
        </w:rPr>
        <w:t xml:space="preserve">: </w:t>
      </w:r>
      <w:r>
        <w:rPr>
          <w:rStyle w:val="NoneA"/>
        </w:rPr>
        <w:t xml:space="preserve">How does Lincoln’s use time and place to change his meaning or audience? </w:t>
      </w:r>
    </w:p>
    <w:p w:rsidR="006C13F2" w:rsidRDefault="00E14D71">
      <w:pPr>
        <w:pStyle w:val="BodyA"/>
        <w:numPr>
          <w:ilvl w:val="0"/>
          <w:numId w:val="10"/>
        </w:numPr>
      </w:pPr>
      <w:r>
        <w:rPr>
          <w:rStyle w:val="NoneA"/>
        </w:rPr>
        <w:t>Using evidence from the text, explain two examples where the message or principle changes a</w:t>
      </w:r>
      <w:r>
        <w:rPr>
          <w:rStyle w:val="NoneA"/>
        </w:rPr>
        <w:t>s the vocabulary reflecting time changes.</w:t>
      </w:r>
    </w:p>
    <w:p w:rsidR="006C13F2" w:rsidRDefault="006C13F2">
      <w:pPr>
        <w:pStyle w:val="BodyA"/>
      </w:pPr>
    </w:p>
    <w:p w:rsidR="006C13F2" w:rsidRDefault="006C13F2">
      <w:pPr>
        <w:pStyle w:val="BodyA"/>
      </w:pPr>
    </w:p>
    <w:p w:rsidR="006C13F2" w:rsidRDefault="00E14D71">
      <w:pPr>
        <w:pStyle w:val="BodyA"/>
        <w:numPr>
          <w:ilvl w:val="0"/>
          <w:numId w:val="10"/>
        </w:numPr>
      </w:pPr>
      <w:r>
        <w:rPr>
          <w:rStyle w:val="NoneA"/>
        </w:rPr>
        <w:t>Using evidence from the text, explain two examples where the message or principle changes as the vocabulary reflecting place changes.</w:t>
      </w:r>
    </w:p>
    <w:p w:rsidR="006C13F2" w:rsidRDefault="006C13F2">
      <w:pPr>
        <w:pStyle w:val="BodyA"/>
      </w:pPr>
    </w:p>
    <w:p w:rsidR="006C13F2" w:rsidRDefault="006C13F2">
      <w:pPr>
        <w:pStyle w:val="BodyA"/>
      </w:pPr>
    </w:p>
    <w:p w:rsidR="006C13F2" w:rsidRDefault="00E14D71">
      <w:pPr>
        <w:pStyle w:val="BodyA"/>
      </w:pPr>
      <w:r>
        <w:rPr>
          <w:rStyle w:val="NoneA"/>
        </w:rPr>
        <w:t>3. Does the overall theme or tone of Lincoln’s message change when you consi</w:t>
      </w:r>
      <w:r>
        <w:rPr>
          <w:rStyle w:val="NoneA"/>
        </w:rPr>
        <w:t>der the changes in time and place? Explain why or why not.</w:t>
      </w:r>
    </w:p>
    <w:p w:rsidR="006C13F2" w:rsidRDefault="006C13F2">
      <w:pPr>
        <w:pStyle w:val="BodyA"/>
      </w:pPr>
    </w:p>
    <w:p w:rsidR="006C13F2" w:rsidRDefault="006C13F2">
      <w:pPr>
        <w:pStyle w:val="BodyA"/>
      </w:pPr>
    </w:p>
    <w:p w:rsidR="006C13F2" w:rsidRDefault="00E14D71">
      <w:pPr>
        <w:pStyle w:val="BodyA"/>
      </w:pPr>
      <w:r>
        <w:rPr>
          <w:rStyle w:val="NoneA"/>
        </w:rPr>
        <w:t>4. How do the changes in time and place affect what the Gettysburg Address means to you?</w:t>
      </w:r>
    </w:p>
    <w:p w:rsidR="006C13F2" w:rsidRDefault="006C13F2">
      <w:pPr>
        <w:pStyle w:val="BodyA"/>
      </w:pPr>
    </w:p>
    <w:sectPr w:rsidR="006C13F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4D71" w:rsidRDefault="00E14D71">
      <w:r>
        <w:separator/>
      </w:r>
    </w:p>
  </w:endnote>
  <w:endnote w:type="continuationSeparator" w:id="0">
    <w:p w:rsidR="00E14D71" w:rsidRDefault="00E1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13F2" w:rsidRDefault="00E14D71">
    <w:pPr>
      <w:pStyle w:val="Footer"/>
      <w:tabs>
        <w:tab w:val="clear" w:pos="9360"/>
        <w:tab w:val="right" w:pos="9340"/>
      </w:tabs>
      <w:jc w:val="right"/>
    </w:pPr>
    <w:r>
      <w:t>© 2014 The Gilder Lehrman Institute of American History</w:t>
    </w:r>
    <w:r>
      <w:br/>
    </w:r>
    <w:hyperlink r:id="rId1" w:history="1">
      <w:r>
        <w:rPr>
          <w:rStyle w:val="Hyperlink0"/>
        </w:rPr>
        <w:t>www.gilderlehrman.org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4D71" w:rsidRDefault="00E14D71">
      <w:r>
        <w:separator/>
      </w:r>
    </w:p>
  </w:footnote>
  <w:footnote w:type="continuationSeparator" w:id="0">
    <w:p w:rsidR="00E14D71" w:rsidRDefault="00E14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13F2" w:rsidRDefault="00E14D71">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409575</wp:posOffset>
              </wp:positionH>
              <wp:positionV relativeFrom="page">
                <wp:posOffset>9166225</wp:posOffset>
              </wp:positionV>
              <wp:extent cx="6949441" cy="3619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949441" cy="36195"/>
                      </a:xfrm>
                      <a:prstGeom prst="rect">
                        <a:avLst/>
                      </a:prstGeom>
                      <a:solidFill>
                        <a:schemeClr val="accent1"/>
                      </a:solidFill>
                      <a:ln w="12700" cap="flat">
                        <a:noFill/>
                        <a:miter lim="400000"/>
                      </a:ln>
                      <a:effectLst/>
                    </wps:spPr>
                    <wps:bodyPr/>
                  </wps:wsp>
                </a:graphicData>
              </a:graphic>
            </wp:anchor>
          </w:drawing>
        </mc:Choice>
        <mc:Fallback>
          <w:pict>
            <v:rect id="_x0000_s1026" style="visibility:visible;position:absolute;margin-left:32.3pt;margin-top:721.8pt;width:547.2pt;height:2.8pt;z-index:-251658240;mso-position-horizontal:absolute;mso-position-horizontal-relative:page;mso-position-vertical:absolute;mso-position-vertical-relative:page;mso-wrap-distance-left:12.0pt;mso-wrap-distance-top:12.0pt;mso-wrap-distance-right:12.0pt;mso-wrap-distance-bottom:12.0pt;">
              <v:fill color="#4F81BD"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w:drawing>
        <wp:inline distT="0" distB="0" distL="0" distR="0">
          <wp:extent cx="2159000" cy="584200"/>
          <wp:effectExtent l="0" t="0" r="0" b="0"/>
          <wp:docPr id="1073741825" name="officeArt object" descr="TLTH_Logo"/>
          <wp:cNvGraphicFramePr/>
          <a:graphic xmlns:a="http://schemas.openxmlformats.org/drawingml/2006/main">
            <a:graphicData uri="http://schemas.openxmlformats.org/drawingml/2006/picture">
              <pic:pic xmlns:pic="http://schemas.openxmlformats.org/drawingml/2006/picture">
                <pic:nvPicPr>
                  <pic:cNvPr id="1073741825" name="image1.png" descr="TLTH_Logo"/>
                  <pic:cNvPicPr>
                    <a:picLocks noChangeAspect="1"/>
                  </pic:cNvPicPr>
                </pic:nvPicPr>
                <pic:blipFill>
                  <a:blip r:embed="rId1"/>
                  <a:stretch>
                    <a:fillRect/>
                  </a:stretch>
                </pic:blipFill>
                <pic:spPr>
                  <a:xfrm>
                    <a:off x="0" y="0"/>
                    <a:ext cx="2159000" cy="5842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4A33"/>
    <w:multiLevelType w:val="hybridMultilevel"/>
    <w:tmpl w:val="0B74D0FA"/>
    <w:numStyleLink w:val="Numbered"/>
  </w:abstractNum>
  <w:abstractNum w:abstractNumId="1" w15:restartNumberingAfterBreak="0">
    <w:nsid w:val="0DF520CF"/>
    <w:multiLevelType w:val="hybridMultilevel"/>
    <w:tmpl w:val="66C0703E"/>
    <w:numStyleLink w:val="ImportedStyle3"/>
  </w:abstractNum>
  <w:abstractNum w:abstractNumId="2" w15:restartNumberingAfterBreak="0">
    <w:nsid w:val="16C95E29"/>
    <w:multiLevelType w:val="hybridMultilevel"/>
    <w:tmpl w:val="0B74D0FA"/>
    <w:styleLink w:val="Numbered"/>
    <w:lvl w:ilvl="0" w:tplc="88F4923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E002629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8DA20DC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E4702CC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51CF13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715648C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6AACA7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7340F2E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E1637E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E946FE"/>
    <w:multiLevelType w:val="hybridMultilevel"/>
    <w:tmpl w:val="8F68F798"/>
    <w:styleLink w:val="ImportedStyle2"/>
    <w:lvl w:ilvl="0" w:tplc="15E415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B62E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3821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DAE9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4AA1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B266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C4A2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AAE9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5EAC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557B0A"/>
    <w:multiLevelType w:val="hybridMultilevel"/>
    <w:tmpl w:val="EF02CA56"/>
    <w:styleLink w:val="ImportedStyle5"/>
    <w:lvl w:ilvl="0" w:tplc="F39068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A892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547F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34A6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826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8A7D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E04C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1CCF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A6C4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803095F"/>
    <w:multiLevelType w:val="hybridMultilevel"/>
    <w:tmpl w:val="66C0703E"/>
    <w:styleLink w:val="ImportedStyle3"/>
    <w:lvl w:ilvl="0" w:tplc="6054F1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2EFD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967C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2EE4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30F9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6E73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B23D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8CA4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8861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AC63A7"/>
    <w:multiLevelType w:val="hybridMultilevel"/>
    <w:tmpl w:val="5D2E06E2"/>
    <w:numStyleLink w:val="ImportedStyle4"/>
  </w:abstractNum>
  <w:abstractNum w:abstractNumId="7" w15:restartNumberingAfterBreak="0">
    <w:nsid w:val="40DE3763"/>
    <w:multiLevelType w:val="hybridMultilevel"/>
    <w:tmpl w:val="8F68F798"/>
    <w:numStyleLink w:val="ImportedStyle2"/>
  </w:abstractNum>
  <w:abstractNum w:abstractNumId="8" w15:restartNumberingAfterBreak="0">
    <w:nsid w:val="436116B8"/>
    <w:multiLevelType w:val="hybridMultilevel"/>
    <w:tmpl w:val="EF02CA56"/>
    <w:numStyleLink w:val="ImportedStyle5"/>
  </w:abstractNum>
  <w:abstractNum w:abstractNumId="9" w15:restartNumberingAfterBreak="0">
    <w:nsid w:val="6FC17C8B"/>
    <w:multiLevelType w:val="hybridMultilevel"/>
    <w:tmpl w:val="5D2E06E2"/>
    <w:styleLink w:val="ImportedStyle4"/>
    <w:lvl w:ilvl="0" w:tplc="7B3AFC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72CD22">
      <w:start w:val="1"/>
      <w:numFmt w:val="decimal"/>
      <w:lvlText w:val="%2."/>
      <w:lvlJc w:val="left"/>
      <w:pPr>
        <w:ind w:left="1440" w:hanging="322"/>
      </w:pPr>
      <w:rPr>
        <w:rFonts w:hAnsi="Arial Unicode MS"/>
        <w:caps w:val="0"/>
        <w:smallCaps w:val="0"/>
        <w:strike w:val="0"/>
        <w:dstrike w:val="0"/>
        <w:outline w:val="0"/>
        <w:emboss w:val="0"/>
        <w:imprint w:val="0"/>
        <w:spacing w:val="0"/>
        <w:w w:val="100"/>
        <w:kern w:val="0"/>
        <w:position w:val="0"/>
        <w:highlight w:val="none"/>
        <w:vertAlign w:val="baseline"/>
      </w:rPr>
    </w:lvl>
    <w:lvl w:ilvl="2" w:tplc="167E53A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658F7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16F8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72C7C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48CE7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E64A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4ADD0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7"/>
  </w:num>
  <w:num w:numId="3">
    <w:abstractNumId w:val="5"/>
  </w:num>
  <w:num w:numId="4">
    <w:abstractNumId w:val="1"/>
  </w:num>
  <w:num w:numId="5">
    <w:abstractNumId w:val="9"/>
  </w:num>
  <w:num w:numId="6">
    <w:abstractNumId w:val="6"/>
  </w:num>
  <w:num w:numId="7">
    <w:abstractNumId w:val="4"/>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3F2"/>
    <w:rsid w:val="00291720"/>
    <w:rsid w:val="006C13F2"/>
    <w:rsid w:val="00DE0383"/>
    <w:rsid w:val="00E1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1067A"/>
  <w15:docId w15:val="{31FEBEFD-CA7B-394E-AD1F-A0037A47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keepNext/>
      <w:keepLines/>
      <w:spacing w:before="200" w:line="276" w:lineRule="auto"/>
      <w:outlineLvl w:val="1"/>
    </w:pPr>
    <w:rPr>
      <w:rFonts w:cs="Arial Unicode MS"/>
      <w:b/>
      <w:bCs/>
      <w:color w:val="4F81BD"/>
      <w:sz w:val="26"/>
      <w:szCs w:val="26"/>
      <w:u w:color="4F81BD"/>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NoneA">
    <w:name w:val="None A"/>
  </w:style>
  <w:style w:type="character" w:customStyle="1" w:styleId="Hyperlink0">
    <w:name w:val="Hyperlink.0"/>
    <w:basedOn w:val="NoneA"/>
    <w:rPr>
      <w:color w:val="0000FF"/>
      <w:u w:val="single" w:color="0000FF"/>
    </w:rPr>
  </w:style>
  <w:style w:type="paragraph" w:customStyle="1" w:styleId="Heading">
    <w:name w:val="Heading"/>
    <w:next w:val="BodyA"/>
    <w:pPr>
      <w:keepNext/>
      <w:keepLines/>
      <w:spacing w:before="480" w:line="276" w:lineRule="auto"/>
      <w:outlineLvl w:val="0"/>
    </w:pPr>
    <w:rPr>
      <w:rFonts w:cs="Arial Unicode MS"/>
      <w:b/>
      <w:bCs/>
      <w:color w:val="365F91"/>
      <w:sz w:val="28"/>
      <w:szCs w:val="28"/>
      <w:u w:color="365F91"/>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paragraph" w:customStyle="1" w:styleId="Default">
    <w:name w:val="Default"/>
    <w:rPr>
      <w:rFonts w:ascii="Helvetica" w:eastAsia="Helvetica" w:hAnsi="Helvetica" w:cs="Helvetica"/>
      <w:color w:val="000000"/>
      <w:sz w:val="22"/>
      <w:szCs w:val="22"/>
      <w:u w:color="000000"/>
    </w:rPr>
  </w:style>
  <w:style w:type="numbering" w:customStyle="1" w:styleId="Numbered">
    <w:name w:val="Numbere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lderlehrm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1765</Words>
  <Characters>10065</Characters>
  <Application>Microsoft Office Word</Application>
  <DocSecurity>0</DocSecurity>
  <Lines>83</Lines>
  <Paragraphs>23</Paragraphs>
  <ScaleCrop>false</ScaleCrop>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Foster</cp:lastModifiedBy>
  <cp:revision>3</cp:revision>
  <dcterms:created xsi:type="dcterms:W3CDTF">2020-02-18T00:31:00Z</dcterms:created>
  <dcterms:modified xsi:type="dcterms:W3CDTF">2020-02-18T00:32:00Z</dcterms:modified>
</cp:coreProperties>
</file>